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ind w:left="-5" w:hanging="10"/>
        <w:contextualSpacing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Quiénes somos y qué creemos</w: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World Connect apoya ideas innovadoras y soluciones locales para los desafíos que enfrentan las mujeres y los niños en las comunidades marginadas en todo el mundo. Reconocemos que la experiencia, el ingenio y el compromiso a la solución de retos de desarrollo se encuentran en el conocimiento, talento y liderazgo de personas, individuos y grupos. Vemos nuestro rol como interlocutores y facilitadores, trabajando con ellos para llevar sus ideas a la vida y su liderazgo a la vanguardia.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Nuestro trabajo en el terreno comienza típicamente con socios locales establecidos, los cual incluyen voluntarios del Peace Corps, voluntarios de CorpsAfrica, VSOs, afiliados de YALI y otros, que toman el tiempo para pensar y conocer profundamente a sus comunidades de acogida o nativas, que son posicionados únicamente para identificar y </w:t>
      </w:r>
      <w:r w:rsidDel="00000000" w:rsidR="00000000" w:rsidRPr="00000000">
        <w:rPr>
          <w:rtl w:val="0"/>
        </w:rPr>
        <w:t xml:space="preserve">abogar por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los líderes locales e sus ideas, y que comparten nuestro compromiso de promover el desarrollo participativo, liderado localmente. World Connect proporciona herramientas y orientación para informar a la colaboración y el diseño de proyectos, la financiación de proyectos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el coaching y apoyo a lo largo de la ejecución del proyecto, el monitoreo y evaluación de </w:t>
      </w:r>
      <w:r w:rsidDel="00000000" w:rsidR="00000000" w:rsidRPr="00000000">
        <w:rPr>
          <w:rtl w:val="0"/>
        </w:rPr>
        <w:t xml:space="preserve">los esfuerzos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ff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 nuestra intención establecer asociaciones en y con comunidades que pueden evolucionar y crecer. Se estudia el éxito de cada proyecto, siempre en busca de oportunidades de participar e invertir más: incorporar la sostenibilidad, para tomar ideas a escala y abogar el trabajo y visión de organizaciones y líderes locales eficaces. Además, cada año en diciembre, World Connect otorga al menos un premio de $5,000 por lo que consideramos que el proyecto más destacado, sostenible centrado en las madres a través de nuestro 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Fondo de Charlotte Daniel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proyectos de World Connect son comunitarios y multisectorial, a la salud, educación, medio ambiente y las cuestiones económicas que son articuladas y priorizadas por las comunidades locales, y nuestros proyectos enfatizan los resultados para las mujeres y niñas. Hemos lanzado 1.200 + proyectos en 30 países. Visite la página de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Nuestros Proyectos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para ver ejemplos, o leyendo para aprender más sobre oportunidades para su comunidad.</w:t>
      </w:r>
    </w:p>
    <w:p w:rsidR="00000000" w:rsidDel="00000000" w:rsidP="00000000" w:rsidRDefault="00000000" w:rsidRPr="00000000" w14:paraId="00000009">
      <w:pPr>
        <w:spacing w:after="239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0" w:lineRule="auto"/>
        <w:ind w:left="-5" w:hanging="10"/>
        <w:contextualSpacing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El concurso de becas de acelerador</w:t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 otorgamiento promedio a través del concurso de becas del acelerador es $500, el máximo es de $750, y solicitudes de subvención se revisarán de forma sucesiva a menos que lo contrario publicada aquí.</w:t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Invitamos solicitudes acelerador subvenciones competencia de los siguientes tipos de proyectos:</w:t>
      </w:r>
    </w:p>
    <w:p w:rsidR="00000000" w:rsidDel="00000000" w:rsidP="00000000" w:rsidRDefault="00000000" w:rsidRPr="00000000" w14:paraId="0000000F">
      <w:pPr>
        <w:spacing w:after="12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5" w:lineRule="auto"/>
        <w:ind w:left="480" w:hanging="36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creciendo el alcance y los ingresos de las empresas dirigidas por mujeres y cooperativas</w:t>
      </w:r>
    </w:p>
    <w:p w:rsidR="00000000" w:rsidDel="00000000" w:rsidP="00000000" w:rsidRDefault="00000000" w:rsidRPr="00000000" w14:paraId="00000011">
      <w:pPr>
        <w:spacing w:after="5" w:lineRule="auto"/>
        <w:ind w:left="480" w:hanging="36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proporcionar capital semilla para empresas de medio ambiente, basado en la comunidad</w:t>
      </w:r>
    </w:p>
    <w:p w:rsidR="00000000" w:rsidDel="00000000" w:rsidP="00000000" w:rsidRDefault="00000000" w:rsidRPr="00000000" w14:paraId="00000012">
      <w:pPr>
        <w:spacing w:after="5" w:lineRule="auto"/>
        <w:ind w:left="480" w:hanging="36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apoyo a proyectos de vida (generación de ingresos) para agentes de salud comunitarios</w:t>
      </w:r>
    </w:p>
    <w:p w:rsidR="00000000" w:rsidDel="00000000" w:rsidP="00000000" w:rsidRDefault="00000000" w:rsidRPr="00000000" w14:paraId="00000013">
      <w:pPr>
        <w:spacing w:after="5" w:lineRule="auto"/>
        <w:ind w:left="480" w:hanging="36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promoción sostenibles patios: jardinería, nutrición, compostaje, reciclaje, educación</w:t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Invitamos solicitudes acelerador subvenciones competencia de socios establecidos incluyendo voluntarios de Cuerpo de Paz y ex-voluntarios de Peace Corps volvió apoyar a sus comunidades anteriores, 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lumnos voluntarios de CorpsAfrica, VSOs, afilidados de centros regionales de liderazgo de YALI, becarios de YALI Mandela Wash</w:t>
      </w:r>
      <w:r w:rsidDel="00000000" w:rsidR="00000000" w:rsidRPr="00000000">
        <w:rPr>
          <w:rtl w:val="0"/>
        </w:rPr>
        <w:t xml:space="preserve">ington, egresados de Educación Haitiano y Programa de Liderazgo (HELP) y LEAP África (Nigeria). También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invitamos a aplicaciones de acelerador subvenciones competencia de nuevos usuarios que hayan completado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el proceso de investigación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Nuestra expectativa es que socios establecidos trabajen con una organización comunitaria local y un líder del proyecto como colaboradores, diseñen el proyecto y completen la solicitud de otorgamiento junto. El diseño del proyecto debe estar bien informado por las voces de quienes se pretende beneficiar, sobre todo las mujeres.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El rol del socio establecido en un proyecto de concurso de becas del acelerador debe ser solidario pero secundario a líderes locales y procesos de toma de decisiones.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Un presupuesto detallado debe presentarse como parte de la aplicación y debe incluir una contribución mínima del 25% comunidad, incluyendo 10% contribución de efectivo de la comunidad. Por ejemplo: una solicitud de subvención de $500 requiere un adicional de $125 en contribución de la comunidad, por lo menos $50 de los cuales debe ser contribución en efectivo de la comunidad.</w:t>
      </w:r>
    </w:p>
    <w:p w:rsidR="00000000" w:rsidDel="00000000" w:rsidP="00000000" w:rsidRDefault="00000000" w:rsidRPr="00000000" w14:paraId="0000001B">
      <w:pPr>
        <w:spacing w:after="239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0" w:lineRule="auto"/>
        <w:ind w:left="-5" w:hanging="10"/>
        <w:contextualSpacing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El programa de becas internacionales</w:t>
      </w:r>
    </w:p>
    <w:p w:rsidR="00000000" w:rsidDel="00000000" w:rsidP="00000000" w:rsidRDefault="00000000" w:rsidRPr="00000000" w14:paraId="0000001D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Programa de becas internacionales se considera proyectos solicitando hasta $5.000, con la media beca para un concesionario de tiempo primera $3.000; cualquier solicitud de más de $5.000 debe ser despejó con World Connect personal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antes de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ser sometido.</w:t>
      </w:r>
    </w:p>
    <w:p w:rsidR="00000000" w:rsidDel="00000000" w:rsidP="00000000" w:rsidRDefault="00000000" w:rsidRPr="00000000" w14:paraId="0000001F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Invitamos solicitudes de programa de becas internacionales en las siguientes grandes áreas: salud, educación, medio ambiente y oportunidades económicas. Todos los proyectos deben centrarse en las mujeres e incluirlas en liderazgo y toma de decisiones. Nuestro objetivo es que las mujeres tengan la capacidad de llevar una vida sana, productiva y para que los niños disfrutar de infancia, abrazar su creatividad y convertirse en líderes.</w:t>
      </w:r>
    </w:p>
    <w:p w:rsidR="00000000" w:rsidDel="00000000" w:rsidP="00000000" w:rsidRDefault="00000000" w:rsidRPr="00000000" w14:paraId="00000021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Invitamos solicitudes de programa de becas internacional de socios de campo establecido como cuerpo de paz</w:t>
      </w:r>
    </w:p>
    <w:p w:rsidR="00000000" w:rsidDel="00000000" w:rsidP="00000000" w:rsidRDefault="00000000" w:rsidRPr="00000000" w14:paraId="00000023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Voluntarios, voluntarios del Peace Corps volvió apoyando su antiguo anfitrión de comunidades, CorpsAfrica voluntarios, VSOs, YALI Mandela Washington becarios, ex becarios haitianos educación y programa de liderazgo (ayuda) y salto África (Nigeria). Invitamos solicitudes de programa de becas internacional de socios no tradicionales identificados por el personal de World Connect.</w:t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Nuestra expectativa es que socios de campo establecido trabajar con una organización comunitaria local y líder del proyecto como socios y diseñar el proyecto y completar la solicitud de beca colaboración. El diseño del proyecto debe estar bien informado por las voces de quienes se pretende beneficiar, sobre todo las mujeres. 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Papel el establecido campo de socio en un proyecto de programa de becas internacional debe ser activa y complementaria a los líderes locales y procesos de toma de decisiones.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Un presupuesto detallado debe presentarse como parte de la aplicación y debe incluir una contribución mínima del 25% comunidad, incluyendo 10% contribución de efectivo de la comunidad. Por ejemplo: un</w:t>
      </w:r>
    </w:p>
    <w:p w:rsidR="00000000" w:rsidDel="00000000" w:rsidP="00000000" w:rsidRDefault="00000000" w:rsidRPr="00000000" w14:paraId="00000028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solicitud de subvención de $5.000 requiere un adicional de $1.250 en contribución de la comunidad, por lo menos $500 de los cuales debe ser contribución en efectivo de la comunidad.</w:t>
      </w:r>
    </w:p>
    <w:p w:rsidR="00000000" w:rsidDel="00000000" w:rsidP="00000000" w:rsidRDefault="00000000" w:rsidRPr="00000000" w14:paraId="0000002B">
      <w:pPr>
        <w:spacing w:after="239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0" w:lineRule="auto"/>
        <w:ind w:left="-5" w:hanging="10"/>
        <w:contextualSpacing w:val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Glosario de actores clave en mundo conectar proyectos</w:t>
      </w:r>
    </w:p>
    <w:p w:rsidR="00000000" w:rsidDel="00000000" w:rsidP="00000000" w:rsidRDefault="00000000" w:rsidRPr="00000000" w14:paraId="0000002D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Organización comunitaria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definimos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Organización comunitaria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ampliamente como un Comité local, Asociación, cooperativa o grupo, formal o informal, con sede en o trabajando profundamente en el sitio del proyecto principal. Priorizamos alianzas con organizaciones comunitarias dirigidas por mujeres, aunque trabajamos con muchos tipos de organizaciones con diversas formas de liderazgo.</w:t>
      </w:r>
    </w:p>
    <w:p w:rsidR="00000000" w:rsidDel="00000000" w:rsidP="00000000" w:rsidRDefault="00000000" w:rsidRPr="00000000" w14:paraId="0000002F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Lider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el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Lider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debe ser un nacional del país anfitrión que nació en, vive en o sea profundamente familiarizados con el sitio primario del proyecto; Esta persona será responsable de liderar el proyecto de lado a lado o incluso frente del socio de campo establecida. Priorizamos trabajar con mujeres como jefes de proyectos, aunque no es obligatorio.</w:t>
      </w:r>
    </w:p>
    <w:p w:rsidR="00000000" w:rsidDel="00000000" w:rsidP="00000000" w:rsidRDefault="00000000" w:rsidRPr="00000000" w14:paraId="00000031">
      <w:pPr>
        <w:spacing w:after="0" w:lineRule="auto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pacing w:after="5" w:lineRule="auto"/>
        <w:ind w:left="-5" w:hanging="10"/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Socio de campo establecidos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el </w:t>
      </w:r>
      <w:r w:rsidDel="00000000" w:rsidR="00000000" w:rsidRPr="00000000">
        <w:rPr>
          <w:rtl w:val="0"/>
        </w:rPr>
        <w:t xml:space="preserve">rol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Socio de campo establecido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es apoyar a los líderes locales, para facilitar la toma de decisiones inclusiva y la participación en la comunidad local, para organizar y ofrecer cursos de capacitación, para compartir conocimientos y experiencias y ser un puente para la comunicación y notificación entre líderes locales y World Connect.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orldconnect-us.org/charlotte-daniel-fund/" TargetMode="External"/><Relationship Id="rId7" Type="http://schemas.openxmlformats.org/officeDocument/2006/relationships/hyperlink" Target="https://www.worldconnect-us.org/projects/discover" TargetMode="External"/><Relationship Id="rId8" Type="http://schemas.openxmlformats.org/officeDocument/2006/relationships/hyperlink" Target="https://www.worldconnect-us.org/submit-projects/scr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