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E" w:rsidRPr="00D050B1" w:rsidRDefault="00D050B1" w:rsidP="003D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0B1">
        <w:rPr>
          <w:rFonts w:ascii="Times New Roman" w:hAnsi="Times New Roman" w:cs="Times New Roman"/>
          <w:sz w:val="24"/>
          <w:szCs w:val="24"/>
        </w:rPr>
        <w:t>Republic of the Philippines</w:t>
      </w:r>
    </w:p>
    <w:p w:rsidR="00D050B1" w:rsidRP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0B1">
        <w:rPr>
          <w:rFonts w:ascii="Times New Roman" w:hAnsi="Times New Roman" w:cs="Times New Roman"/>
          <w:sz w:val="24"/>
          <w:szCs w:val="24"/>
        </w:rPr>
        <w:t>Department of Education</w:t>
      </w:r>
    </w:p>
    <w:p w:rsidR="00D050B1" w:rsidRP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0B1">
        <w:rPr>
          <w:rFonts w:ascii="Times New Roman" w:hAnsi="Times New Roman" w:cs="Times New Roman"/>
          <w:sz w:val="24"/>
          <w:szCs w:val="24"/>
        </w:rPr>
        <w:t>Region VI – Western Visayas</w:t>
      </w:r>
    </w:p>
    <w:p w:rsidR="00D050B1" w:rsidRP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0B1">
        <w:rPr>
          <w:rFonts w:ascii="Times New Roman" w:hAnsi="Times New Roman" w:cs="Times New Roman"/>
          <w:sz w:val="24"/>
          <w:szCs w:val="24"/>
        </w:rPr>
        <w:t>Division of Roxas City</w:t>
      </w:r>
    </w:p>
    <w:p w:rsidR="00D050B1" w:rsidRP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0B1">
        <w:rPr>
          <w:rFonts w:ascii="Times New Roman" w:hAnsi="Times New Roman" w:cs="Times New Roman"/>
          <w:sz w:val="24"/>
          <w:szCs w:val="24"/>
        </w:rPr>
        <w:t>Roxas City District I</w:t>
      </w:r>
    </w:p>
    <w:p w:rsidR="00D050B1" w:rsidRP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B1">
        <w:rPr>
          <w:rFonts w:ascii="Times New Roman" w:hAnsi="Times New Roman" w:cs="Times New Roman"/>
          <w:b/>
          <w:sz w:val="24"/>
          <w:szCs w:val="24"/>
        </w:rPr>
        <w:t>President Manuel A. Roxas Memorial School—South</w:t>
      </w:r>
    </w:p>
    <w:p w:rsid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0B1">
        <w:rPr>
          <w:rFonts w:ascii="Times New Roman" w:hAnsi="Times New Roman" w:cs="Times New Roman"/>
          <w:sz w:val="24"/>
          <w:szCs w:val="24"/>
        </w:rPr>
        <w:t>City of Roxas</w:t>
      </w:r>
    </w:p>
    <w:p w:rsid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0B1" w:rsidRPr="000B2BA9" w:rsidRDefault="000B2BA9" w:rsidP="00D050B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B2BA9">
        <w:rPr>
          <w:rFonts w:ascii="Times New Roman" w:hAnsi="Times New Roman" w:cs="Times New Roman"/>
          <w:b/>
          <w:smallCaps/>
          <w:sz w:val="28"/>
          <w:szCs w:val="28"/>
        </w:rPr>
        <w:t>Proposal</w:t>
      </w:r>
    </w:p>
    <w:p w:rsidR="00D050B1" w:rsidRPr="000B2BA9" w:rsidRDefault="00240D78" w:rsidP="00D050B1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B2BA9">
        <w:rPr>
          <w:rFonts w:ascii="Times New Roman" w:hAnsi="Times New Roman" w:cs="Times New Roman"/>
          <w:smallCaps/>
          <w:sz w:val="24"/>
          <w:szCs w:val="24"/>
        </w:rPr>
        <w:t xml:space="preserve"> One</w:t>
      </w:r>
      <w:r w:rsidR="000B2BA9" w:rsidRPr="000B2BA9">
        <w:rPr>
          <w:rFonts w:ascii="Times New Roman" w:hAnsi="Times New Roman" w:cs="Times New Roman"/>
          <w:smallCaps/>
          <w:sz w:val="24"/>
          <w:szCs w:val="24"/>
        </w:rPr>
        <w:t>-day orientation &amp;</w:t>
      </w:r>
      <w:r w:rsidR="000B2BA9">
        <w:rPr>
          <w:rFonts w:ascii="Times New Roman" w:hAnsi="Times New Roman" w:cs="Times New Roman"/>
          <w:smallCaps/>
          <w:sz w:val="24"/>
          <w:szCs w:val="24"/>
        </w:rPr>
        <w:t xml:space="preserve"> training</w:t>
      </w:r>
      <w:r w:rsidR="001D13CC">
        <w:rPr>
          <w:rFonts w:ascii="Times New Roman" w:hAnsi="Times New Roman" w:cs="Times New Roman"/>
          <w:smallCaps/>
          <w:sz w:val="24"/>
          <w:szCs w:val="24"/>
        </w:rPr>
        <w:t>-</w:t>
      </w:r>
      <w:r w:rsidR="000B2BA9" w:rsidRPr="000B2BA9">
        <w:rPr>
          <w:rFonts w:ascii="Times New Roman" w:hAnsi="Times New Roman" w:cs="Times New Roman"/>
          <w:smallCaps/>
          <w:sz w:val="24"/>
          <w:szCs w:val="24"/>
        </w:rPr>
        <w:t>workshop</w:t>
      </w:r>
      <w:r w:rsidR="008F402A" w:rsidRPr="000B2BA9">
        <w:rPr>
          <w:rFonts w:ascii="Times New Roman" w:hAnsi="Times New Roman" w:cs="Times New Roman"/>
          <w:smallCaps/>
          <w:sz w:val="24"/>
          <w:szCs w:val="24"/>
        </w:rPr>
        <w:t xml:space="preserve"> on the ALS Mobile community learning center project</w:t>
      </w:r>
    </w:p>
    <w:p w:rsidR="00D050B1" w:rsidRDefault="00D050B1" w:rsidP="00D050B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050B1" w:rsidRDefault="00D050B1" w:rsidP="00D05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0B1">
        <w:rPr>
          <w:rFonts w:ascii="Times New Roman" w:hAnsi="Times New Roman" w:cs="Times New Roman"/>
          <w:b/>
          <w:sz w:val="24"/>
          <w:szCs w:val="24"/>
        </w:rPr>
        <w:t>Identifying Information:</w:t>
      </w:r>
    </w:p>
    <w:p w:rsidR="00D050B1" w:rsidRDefault="00D050B1" w:rsidP="00D05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0B1" w:rsidRDefault="00D050B1" w:rsidP="00D050B1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</w:p>
    <w:p w:rsidR="00D050B1" w:rsidRDefault="00956BF3" w:rsidP="00613C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</w:t>
      </w:r>
      <w:r w:rsidR="008F40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(Participants)</w:t>
      </w:r>
      <w:r w:rsidR="00D050B1">
        <w:rPr>
          <w:rFonts w:ascii="Times New Roman" w:hAnsi="Times New Roman" w:cs="Times New Roman"/>
          <w:b/>
          <w:sz w:val="24"/>
          <w:szCs w:val="24"/>
        </w:rPr>
        <w:tab/>
      </w:r>
      <w:r w:rsidR="00E407DF">
        <w:rPr>
          <w:rFonts w:ascii="Times New Roman" w:hAnsi="Times New Roman" w:cs="Times New Roman"/>
          <w:b/>
          <w:sz w:val="24"/>
          <w:szCs w:val="24"/>
        </w:rPr>
        <w:tab/>
      </w:r>
      <w:r w:rsidR="00D35A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1D13CC">
        <w:rPr>
          <w:rFonts w:ascii="Times New Roman" w:hAnsi="Times New Roman" w:cs="Times New Roman"/>
          <w:sz w:val="24"/>
          <w:szCs w:val="24"/>
        </w:rPr>
        <w:t xml:space="preserve"> ALS Implemente</w:t>
      </w:r>
      <w:r w:rsidR="00D35A45">
        <w:rPr>
          <w:rFonts w:ascii="Times New Roman" w:hAnsi="Times New Roman" w:cs="Times New Roman"/>
          <w:sz w:val="24"/>
          <w:szCs w:val="24"/>
        </w:rPr>
        <w:t>rs</w:t>
      </w:r>
    </w:p>
    <w:p w:rsidR="00956BF3" w:rsidRDefault="00D35A45" w:rsidP="00D35A45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956BF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EPS II</w:t>
      </w:r>
      <w:r w:rsidR="00956B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ALS</w:t>
      </w:r>
      <w:r w:rsidR="00956BF3">
        <w:rPr>
          <w:rFonts w:ascii="Times New Roman" w:hAnsi="Times New Roman" w:cs="Times New Roman"/>
          <w:sz w:val="24"/>
          <w:szCs w:val="24"/>
        </w:rPr>
        <w:t>)</w:t>
      </w:r>
    </w:p>
    <w:p w:rsidR="00956BF3" w:rsidRDefault="00956BF3" w:rsidP="00D35A45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10—PSDSs</w:t>
      </w:r>
      <w:r>
        <w:rPr>
          <w:rFonts w:ascii="Times New Roman" w:hAnsi="Times New Roman" w:cs="Times New Roman"/>
          <w:sz w:val="24"/>
          <w:szCs w:val="24"/>
        </w:rPr>
        <w:br/>
        <w:t xml:space="preserve">1—Information Technology Officer </w:t>
      </w:r>
    </w:p>
    <w:p w:rsidR="00956BF3" w:rsidRDefault="00956BF3" w:rsidP="00D35A45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1—Librarian</w:t>
      </w:r>
      <w:r>
        <w:rPr>
          <w:rFonts w:ascii="Times New Roman" w:hAnsi="Times New Roman" w:cs="Times New Roman"/>
          <w:sz w:val="24"/>
          <w:szCs w:val="24"/>
        </w:rPr>
        <w:br/>
        <w:t>1—Supply Officer</w:t>
      </w:r>
    </w:p>
    <w:p w:rsidR="00956BF3" w:rsidRDefault="00956BF3" w:rsidP="00D35A45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</w:p>
    <w:p w:rsidR="008F402A" w:rsidRPr="00956BF3" w:rsidRDefault="00956BF3" w:rsidP="00956BF3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668">
        <w:rPr>
          <w:rFonts w:ascii="Times New Roman" w:hAnsi="Times New Roman" w:cs="Times New Roman"/>
          <w:b/>
          <w:sz w:val="24"/>
          <w:szCs w:val="24"/>
        </w:rPr>
        <w:t>(Non-participant I</w:t>
      </w:r>
      <w:r w:rsidR="00881F8E">
        <w:rPr>
          <w:rFonts w:ascii="Times New Roman" w:hAnsi="Times New Roman" w:cs="Times New Roman"/>
          <w:b/>
          <w:sz w:val="24"/>
          <w:szCs w:val="24"/>
        </w:rPr>
        <w:t>nvitees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4—Superintendent, Assistant Superintendent, CID Head, SGOD Head</w:t>
      </w:r>
      <w:r w:rsidR="00D35A45">
        <w:rPr>
          <w:rFonts w:ascii="Times New Roman" w:hAnsi="Times New Roman" w:cs="Times New Roman"/>
          <w:sz w:val="24"/>
          <w:szCs w:val="24"/>
        </w:rPr>
        <w:br/>
      </w:r>
    </w:p>
    <w:p w:rsidR="00D050B1" w:rsidRDefault="008F402A" w:rsidP="00D050B1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When? : </w:t>
      </w:r>
      <w:r w:rsidR="00D050B1">
        <w:rPr>
          <w:rFonts w:ascii="Times New Roman" w:hAnsi="Times New Roman" w:cs="Times New Roman"/>
          <w:b/>
          <w:sz w:val="24"/>
          <w:szCs w:val="24"/>
        </w:rPr>
        <w:tab/>
      </w:r>
      <w:r w:rsidR="00E407DF">
        <w:rPr>
          <w:rFonts w:ascii="Times New Roman" w:hAnsi="Times New Roman" w:cs="Times New Roman"/>
          <w:sz w:val="24"/>
          <w:szCs w:val="24"/>
        </w:rPr>
        <w:t>February</w:t>
      </w:r>
      <w:r w:rsidR="002F66EA" w:rsidRPr="00956BF3">
        <w:rPr>
          <w:rFonts w:ascii="Times New Roman" w:hAnsi="Times New Roman" w:cs="Times New Roman"/>
          <w:sz w:val="24"/>
          <w:szCs w:val="24"/>
        </w:rPr>
        <w:t>, 2017</w:t>
      </w:r>
    </w:p>
    <w:p w:rsidR="00E64CE3" w:rsidRDefault="00E64CE3" w:rsidP="00D050B1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</w:p>
    <w:p w:rsidR="00E64CE3" w:rsidRPr="00DC5E39" w:rsidRDefault="008F402A" w:rsidP="00D050B1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Where? :</w:t>
      </w:r>
      <w:r w:rsidR="00E64CE3">
        <w:rPr>
          <w:rFonts w:ascii="Times New Roman" w:hAnsi="Times New Roman" w:cs="Times New Roman"/>
          <w:b/>
          <w:sz w:val="24"/>
          <w:szCs w:val="24"/>
        </w:rPr>
        <w:tab/>
      </w:r>
      <w:r w:rsidR="00DC5E39">
        <w:rPr>
          <w:rFonts w:ascii="Times New Roman" w:hAnsi="Times New Roman" w:cs="Times New Roman"/>
          <w:sz w:val="24"/>
          <w:szCs w:val="24"/>
        </w:rPr>
        <w:t>Division of Roxas City Office, Brgy. Banica</w:t>
      </w:r>
      <w:r w:rsidR="00DC5E39">
        <w:rPr>
          <w:rFonts w:ascii="Times New Roman" w:hAnsi="Times New Roman" w:cs="Times New Roman"/>
          <w:sz w:val="24"/>
          <w:szCs w:val="24"/>
        </w:rPr>
        <w:br/>
      </w:r>
    </w:p>
    <w:p w:rsidR="00E64CE3" w:rsidRDefault="00E64CE3" w:rsidP="00D050B1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4CE3" w:rsidRDefault="00E64CE3" w:rsidP="00D050B1">
      <w:pPr>
        <w:spacing w:after="0" w:line="240" w:lineRule="auto"/>
        <w:ind w:left="5040" w:hanging="4320"/>
        <w:rPr>
          <w:rFonts w:ascii="Times New Roman" w:hAnsi="Times New Roman" w:cs="Times New Roman"/>
          <w:sz w:val="24"/>
          <w:szCs w:val="24"/>
        </w:rPr>
      </w:pPr>
    </w:p>
    <w:p w:rsidR="00956BF3" w:rsidRPr="00956BF3" w:rsidRDefault="00956BF3" w:rsidP="0095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BF3">
        <w:rPr>
          <w:rFonts w:ascii="Times New Roman" w:hAnsi="Times New Roman" w:cs="Times New Roman"/>
          <w:b/>
          <w:sz w:val="24"/>
          <w:szCs w:val="24"/>
        </w:rPr>
        <w:t>Rationale</w:t>
      </w:r>
    </w:p>
    <w:p w:rsidR="00956BF3" w:rsidRDefault="00956BF3" w:rsidP="00D35A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6BF3" w:rsidRDefault="00220B6F" w:rsidP="00613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one-day orientation and training</w:t>
      </w:r>
      <w:r w:rsidR="007363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workshop on the ALS Community Learning Center Project</w:t>
      </w:r>
      <w:r w:rsidR="007363BA">
        <w:rPr>
          <w:rFonts w:ascii="Times New Roman" w:hAnsi="Times New Roman" w:cs="Times New Roman"/>
          <w:sz w:val="24"/>
          <w:szCs w:val="24"/>
        </w:rPr>
        <w:t xml:space="preserve"> aims to familiarize the </w:t>
      </w:r>
      <w:r w:rsidR="00E27668">
        <w:rPr>
          <w:rFonts w:ascii="Times New Roman" w:hAnsi="Times New Roman" w:cs="Times New Roman"/>
          <w:sz w:val="24"/>
          <w:szCs w:val="24"/>
        </w:rPr>
        <w:t>Division of Roxas City Office with</w:t>
      </w:r>
      <w:r w:rsidR="007363BA">
        <w:rPr>
          <w:rFonts w:ascii="Times New Roman" w:hAnsi="Times New Roman" w:cs="Times New Roman"/>
          <w:sz w:val="24"/>
          <w:szCs w:val="24"/>
        </w:rPr>
        <w:t xml:space="preserve"> the history, goal</w:t>
      </w:r>
      <w:r w:rsidR="00E27668">
        <w:rPr>
          <w:rFonts w:ascii="Times New Roman" w:hAnsi="Times New Roman" w:cs="Times New Roman"/>
          <w:sz w:val="24"/>
          <w:szCs w:val="24"/>
        </w:rPr>
        <w:t>s, and objectives of this innovation</w:t>
      </w:r>
      <w:r w:rsidR="007363BA">
        <w:rPr>
          <w:rFonts w:ascii="Times New Roman" w:hAnsi="Times New Roman" w:cs="Times New Roman"/>
          <w:sz w:val="24"/>
          <w:szCs w:val="24"/>
        </w:rPr>
        <w:t>.</w:t>
      </w:r>
      <w:r w:rsidR="00E27668">
        <w:rPr>
          <w:rFonts w:ascii="Times New Roman" w:hAnsi="Times New Roman" w:cs="Times New Roman"/>
          <w:sz w:val="24"/>
          <w:szCs w:val="24"/>
        </w:rPr>
        <w:t xml:space="preserve"> This will ensure long-term community support of the project, give relevant stakeholders the opportunity to provide feedback, and </w:t>
      </w:r>
      <w:r w:rsidR="00C31946">
        <w:rPr>
          <w:rFonts w:ascii="Times New Roman" w:hAnsi="Times New Roman" w:cs="Times New Roman"/>
          <w:sz w:val="24"/>
          <w:szCs w:val="24"/>
        </w:rPr>
        <w:t>orient the office to the project’s merits and funding sources.</w:t>
      </w:r>
      <w:r w:rsidR="00E27668">
        <w:rPr>
          <w:rFonts w:ascii="Times New Roman" w:hAnsi="Times New Roman" w:cs="Times New Roman"/>
          <w:sz w:val="24"/>
          <w:szCs w:val="24"/>
        </w:rPr>
        <w:t xml:space="preserve"> </w:t>
      </w:r>
      <w:r w:rsidR="00C31946">
        <w:rPr>
          <w:rFonts w:ascii="Times New Roman" w:hAnsi="Times New Roman" w:cs="Times New Roman"/>
          <w:sz w:val="24"/>
          <w:szCs w:val="24"/>
        </w:rPr>
        <w:t>The training-</w:t>
      </w:r>
      <w:r w:rsidR="001D13CC">
        <w:rPr>
          <w:rFonts w:ascii="Times New Roman" w:hAnsi="Times New Roman" w:cs="Times New Roman"/>
          <w:sz w:val="24"/>
          <w:szCs w:val="24"/>
        </w:rPr>
        <w:t>workshop will additionally consist of activities that will act as a framework for</w:t>
      </w:r>
      <w:r w:rsidR="00C31946">
        <w:rPr>
          <w:rFonts w:ascii="Times New Roman" w:hAnsi="Times New Roman" w:cs="Times New Roman"/>
          <w:sz w:val="24"/>
          <w:szCs w:val="24"/>
        </w:rPr>
        <w:t xml:space="preserve"> ALS implementers, the EPS II, and </w:t>
      </w:r>
      <w:r w:rsidR="001D13CC">
        <w:rPr>
          <w:rFonts w:ascii="Times New Roman" w:hAnsi="Times New Roman" w:cs="Times New Roman"/>
          <w:sz w:val="24"/>
          <w:szCs w:val="24"/>
        </w:rPr>
        <w:t>relevant Division officials to productively plan, coordinate, and begin implementation of the testing, advocacy, and full roll-out phases of the project.</w:t>
      </w:r>
      <w:r w:rsidR="00736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3CC">
        <w:rPr>
          <w:rFonts w:ascii="Times New Roman" w:hAnsi="Times New Roman" w:cs="Times New Roman"/>
          <w:sz w:val="24"/>
          <w:szCs w:val="24"/>
        </w:rPr>
        <w:t>Lastly, the grant received from World Connect through the Peace Corps requires that the project includes a training- or workshop-component, a requirement that has yet to be fulfilled. This event was envisaged to fulfil this requirement while also providing a needed platform for orientation, levelling of expectations, and action planning.</w:t>
      </w:r>
    </w:p>
    <w:p w:rsidR="001D13CC" w:rsidRDefault="001D13CC" w:rsidP="00956BF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BF3" w:rsidRDefault="00956BF3" w:rsidP="00956BF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of the Training-Workshop:</w:t>
      </w:r>
    </w:p>
    <w:p w:rsidR="001D13CC" w:rsidRDefault="001D13CC" w:rsidP="001D13C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3CC" w:rsidRPr="00613C8A" w:rsidRDefault="001D13CC" w:rsidP="00613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8A">
        <w:rPr>
          <w:rFonts w:ascii="Times New Roman" w:hAnsi="Times New Roman" w:cs="Times New Roman"/>
          <w:sz w:val="24"/>
          <w:szCs w:val="24"/>
        </w:rPr>
        <w:t xml:space="preserve">The </w:t>
      </w:r>
      <w:r w:rsidR="008B4B03" w:rsidRPr="00613C8A">
        <w:rPr>
          <w:rFonts w:ascii="Times New Roman" w:hAnsi="Times New Roman" w:cs="Times New Roman"/>
          <w:sz w:val="24"/>
          <w:szCs w:val="24"/>
        </w:rPr>
        <w:t>day will consist of two primary components: (1) an orientation to the project, an</w:t>
      </w:r>
      <w:r w:rsidR="00613C8A" w:rsidRPr="00613C8A">
        <w:rPr>
          <w:rFonts w:ascii="Times New Roman" w:hAnsi="Times New Roman" w:cs="Times New Roman"/>
          <w:sz w:val="24"/>
          <w:szCs w:val="24"/>
        </w:rPr>
        <w:t>d (2) a training-workshop</w:t>
      </w:r>
      <w:r w:rsidR="008B4B03" w:rsidRPr="00613C8A">
        <w:rPr>
          <w:rFonts w:ascii="Times New Roman" w:hAnsi="Times New Roman" w:cs="Times New Roman"/>
          <w:sz w:val="24"/>
          <w:szCs w:val="24"/>
        </w:rPr>
        <w:t>. The orientation will consist of a presentation that covers the history, rationale, current achievements, and future outlook of the project. It is hoped that the orientation component, to be conducted in the morning,</w:t>
      </w:r>
      <w:r w:rsidR="00613C8A" w:rsidRPr="00613C8A">
        <w:rPr>
          <w:rFonts w:ascii="Times New Roman" w:hAnsi="Times New Roman" w:cs="Times New Roman"/>
          <w:sz w:val="24"/>
          <w:szCs w:val="24"/>
        </w:rPr>
        <w:t xml:space="preserve"> can garner wider Division Office participation</w:t>
      </w:r>
      <w:r w:rsidR="008B4B03" w:rsidRPr="00613C8A">
        <w:rPr>
          <w:rFonts w:ascii="Times New Roman" w:hAnsi="Times New Roman" w:cs="Times New Roman"/>
          <w:sz w:val="24"/>
          <w:szCs w:val="24"/>
        </w:rPr>
        <w:t>, including PSDSs and other interested administrators. In the afternoon, ALS personnel and relevant Division Office officials (e.g. librarian, ITO, supply officer) will conduct a workshop-training i</w:t>
      </w:r>
      <w:r w:rsidR="00613C8A" w:rsidRPr="00613C8A">
        <w:rPr>
          <w:rFonts w:ascii="Times New Roman" w:hAnsi="Times New Roman" w:cs="Times New Roman"/>
          <w:sz w:val="24"/>
          <w:szCs w:val="24"/>
        </w:rPr>
        <w:t xml:space="preserve">n order action plan, manage logistics, and equip mobile teachers with the knowledge and ideas to productively implement the Mobile Community Learning Center in their everyday fieldwork. The training-workshop will included a guided discussion of logistics in a roundtable format to be followed by the completion of </w:t>
      </w:r>
      <w:r w:rsidR="00E407DF">
        <w:rPr>
          <w:rFonts w:ascii="Times New Roman" w:hAnsi="Times New Roman" w:cs="Times New Roman"/>
          <w:sz w:val="24"/>
          <w:szCs w:val="24"/>
        </w:rPr>
        <w:t xml:space="preserve">demonstration teaching and </w:t>
      </w:r>
      <w:r w:rsidR="00613C8A" w:rsidRPr="00613C8A">
        <w:rPr>
          <w:rFonts w:ascii="Times New Roman" w:hAnsi="Times New Roman" w:cs="Times New Roman"/>
          <w:sz w:val="24"/>
          <w:szCs w:val="24"/>
        </w:rPr>
        <w:t xml:space="preserve">action-planning tools. </w:t>
      </w:r>
      <w:r w:rsidR="00613C8A">
        <w:rPr>
          <w:rFonts w:ascii="Times New Roman" w:hAnsi="Times New Roman" w:cs="Times New Roman"/>
          <w:sz w:val="24"/>
          <w:szCs w:val="24"/>
        </w:rPr>
        <w:t>A portion of the training</w:t>
      </w:r>
      <w:r w:rsidR="00613C8A" w:rsidRPr="00613C8A">
        <w:rPr>
          <w:rFonts w:ascii="Times New Roman" w:hAnsi="Times New Roman" w:cs="Times New Roman"/>
          <w:sz w:val="24"/>
          <w:szCs w:val="24"/>
        </w:rPr>
        <w:t xml:space="preserve"> will include</w:t>
      </w:r>
      <w:r w:rsidR="00613C8A">
        <w:rPr>
          <w:rFonts w:ascii="Times New Roman" w:hAnsi="Times New Roman" w:cs="Times New Roman"/>
          <w:sz w:val="24"/>
          <w:szCs w:val="24"/>
        </w:rPr>
        <w:t xml:space="preserve"> workshopping of potential instructional innovations.  </w:t>
      </w:r>
    </w:p>
    <w:p w:rsidR="00220B6F" w:rsidRPr="00E67EA1" w:rsidRDefault="00220B6F" w:rsidP="00E67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B6F" w:rsidRDefault="00220B6F" w:rsidP="00956BF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Matrix</w:t>
      </w:r>
    </w:p>
    <w:p w:rsidR="00220B6F" w:rsidRDefault="00220B6F" w:rsidP="00220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"/>
        <w:tblW w:w="10456" w:type="dxa"/>
        <w:tblLayout w:type="fixed"/>
        <w:tblLook w:val="04A0"/>
      </w:tblPr>
      <w:tblGrid>
        <w:gridCol w:w="2721"/>
        <w:gridCol w:w="2298"/>
        <w:gridCol w:w="2744"/>
        <w:gridCol w:w="2693"/>
      </w:tblGrid>
      <w:tr w:rsidR="005D35E8" w:rsidTr="00E67EA1">
        <w:trPr>
          <w:trHeight w:val="703"/>
        </w:trPr>
        <w:tc>
          <w:tcPr>
            <w:tcW w:w="2721" w:type="dxa"/>
            <w:shd w:val="clear" w:color="auto" w:fill="BFBFBF" w:themeFill="background1" w:themeFillShade="BF"/>
            <w:vAlign w:val="center"/>
          </w:tcPr>
          <w:p w:rsidR="005D35E8" w:rsidRPr="00DE3321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298" w:type="dxa"/>
            <w:shd w:val="clear" w:color="auto" w:fill="BFBFBF" w:themeFill="background1" w:themeFillShade="BF"/>
            <w:vAlign w:val="center"/>
          </w:tcPr>
          <w:p w:rsidR="005D35E8" w:rsidRPr="00DE3321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44" w:type="dxa"/>
            <w:shd w:val="clear" w:color="auto" w:fill="BFBFBF" w:themeFill="background1" w:themeFillShade="BF"/>
            <w:vAlign w:val="center"/>
          </w:tcPr>
          <w:p w:rsidR="005D35E8" w:rsidRPr="00DE3321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21">
              <w:rPr>
                <w:rFonts w:ascii="Times New Roman" w:hAnsi="Times New Roman" w:cs="Times New Roman"/>
                <w:b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 Involved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5D35E8" w:rsidRPr="00DE3321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Allotment and Needed Materials</w:t>
            </w:r>
          </w:p>
        </w:tc>
      </w:tr>
      <w:tr w:rsidR="005D35E8" w:rsidTr="00E67EA1">
        <w:tc>
          <w:tcPr>
            <w:tcW w:w="2721" w:type="dxa"/>
            <w:vAlign w:val="center"/>
          </w:tcPr>
          <w:p w:rsidR="005D35E8" w:rsidRPr="00DE3321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21">
              <w:rPr>
                <w:rFonts w:ascii="Times New Roman" w:hAnsi="Times New Roman" w:cs="Times New Roman"/>
                <w:b/>
                <w:sz w:val="24"/>
                <w:szCs w:val="24"/>
              </w:rPr>
              <w:t>Workshop Opening</w:t>
            </w:r>
          </w:p>
        </w:tc>
        <w:tc>
          <w:tcPr>
            <w:tcW w:w="2298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opening program (e.g. Philippine National Anthem, prayer, and words of welcome)</w:t>
            </w:r>
          </w:p>
        </w:tc>
        <w:tc>
          <w:tcPr>
            <w:tcW w:w="2744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b/>
                <w:sz w:val="24"/>
                <w:szCs w:val="24"/>
              </w:rPr>
              <w:t>Facilitator(s)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ALS Mobile Teachers</w:t>
            </w:r>
          </w:p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EPS, CID Head, Peace Corps Volunteer, other interested Division Office Officials</w:t>
            </w:r>
          </w:p>
        </w:tc>
        <w:tc>
          <w:tcPr>
            <w:tcW w:w="2693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minutes)</w:t>
            </w:r>
          </w:p>
          <w:p w:rsidR="005D35E8" w:rsidRDefault="005D35E8" w:rsidP="005D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Default="005D35E8" w:rsidP="005D35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</w:p>
          <w:p w:rsidR="005D35E8" w:rsidRPr="00DE3321" w:rsidRDefault="005D35E8" w:rsidP="005D35E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Speakers/Microphone</w:t>
            </w:r>
          </w:p>
        </w:tc>
      </w:tr>
      <w:tr w:rsidR="005D35E8" w:rsidTr="00E67EA1">
        <w:tc>
          <w:tcPr>
            <w:tcW w:w="2721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b/>
                <w:sz w:val="24"/>
                <w:szCs w:val="24"/>
              </w:rPr>
              <w:t>Presentation on Project History, Accomplishments, and Remaining Tasks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Presentation on the history of the project, accomplished tasks, and remaining tasks as a means of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To be followed by a Q&amp;A section and feedback sharing.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Facilitator(s)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PCV James</w:t>
            </w: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 xml:space="preserve"> &amp; Mobile Teacher Jelyn</w:t>
            </w:r>
          </w:p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b/>
                <w:sz w:val="24"/>
                <w:szCs w:val="24"/>
              </w:rPr>
              <w:t>Participant(s)</w:t>
            </w: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: EPS, CID Head, Peace Corps Volunteer, other interested Division Office Officials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</w:t>
            </w: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hour</w:t>
            </w: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35E8" w:rsidRPr="00CE3307" w:rsidRDefault="005D35E8" w:rsidP="005D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CE3307" w:rsidRDefault="005D35E8" w:rsidP="005D35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</w:p>
        </w:tc>
      </w:tr>
      <w:tr w:rsidR="005D35E8" w:rsidTr="00E67EA1">
        <w:tc>
          <w:tcPr>
            <w:tcW w:w="2721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b/>
                <w:sz w:val="24"/>
                <w:szCs w:val="24"/>
              </w:rPr>
              <w:t>Levelling of Expectations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Short activity to survey expectations and goals for the project, and to allow participants to initially voice their expected outputs and outcomes from the project.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Facilitator(s) and Participant(s): </w:t>
            </w: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Peace Corps Volunteer &amp; ALS Mobile Teachers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(15 minutes)</w:t>
            </w:r>
          </w:p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CE3307" w:rsidRDefault="005D35E8" w:rsidP="005D35E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Manila Paper</w:t>
            </w:r>
          </w:p>
          <w:p w:rsidR="005D35E8" w:rsidRPr="00CE3307" w:rsidRDefault="005D35E8" w:rsidP="005D35E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307">
              <w:rPr>
                <w:rFonts w:ascii="Times New Roman" w:hAnsi="Times New Roman" w:cs="Times New Roman"/>
                <w:sz w:val="24"/>
                <w:szCs w:val="24"/>
              </w:rPr>
              <w:t>Pentel Pens</w:t>
            </w:r>
          </w:p>
        </w:tc>
      </w:tr>
      <w:tr w:rsidR="005D35E8" w:rsidTr="00E67EA1">
        <w:tc>
          <w:tcPr>
            <w:tcW w:w="2721" w:type="dxa"/>
            <w:vAlign w:val="center"/>
          </w:tcPr>
          <w:p w:rsidR="005D35E8" w:rsidRPr="009B6F93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Roundtable Discussion</w:t>
            </w:r>
          </w:p>
        </w:tc>
        <w:tc>
          <w:tcPr>
            <w:tcW w:w="2298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Structured discussion with small activities, centered around planning for: (1) </w:t>
            </w:r>
            <w:r w:rsidRPr="009B6F93">
              <w:rPr>
                <w:rFonts w:ascii="Times New Roman" w:hAnsi="Times New Roman" w:cs="Times New Roman"/>
                <w:b/>
                <w:sz w:val="24"/>
                <w:szCs w:val="24"/>
              </w:rPr>
              <w:t>logistics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(storage, legal issues, everyday use), (2) </w:t>
            </w:r>
            <w:r w:rsidRPr="009B6F93">
              <w:rPr>
                <w:rFonts w:ascii="Times New Roman" w:hAnsi="Times New Roman" w:cs="Times New Roman"/>
                <w:b/>
                <w:sz w:val="24"/>
                <w:szCs w:val="24"/>
              </w:rPr>
              <w:t>testing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(orientation to barangays, advocacy campaign), and (3) </w:t>
            </w:r>
            <w:r w:rsidRPr="009B6F93">
              <w:rPr>
                <w:rFonts w:ascii="Times New Roman" w:hAnsi="Times New Roman" w:cs="Times New Roman"/>
                <w:b/>
                <w:sz w:val="24"/>
                <w:szCs w:val="24"/>
              </w:rPr>
              <w:t>full implementation</w:t>
            </w:r>
          </w:p>
        </w:tc>
        <w:tc>
          <w:tcPr>
            <w:tcW w:w="2744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Facilitator: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Peace Corps Volunteer</w:t>
            </w:r>
          </w:p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Mobile Teachers, EPS, Supply Officer, librarians, IT specialists </w:t>
            </w:r>
          </w:p>
        </w:tc>
        <w:tc>
          <w:tcPr>
            <w:tcW w:w="2693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minutes- 1 hour)</w:t>
            </w:r>
          </w:p>
          <w:p w:rsidR="005D35E8" w:rsidRDefault="005D35E8" w:rsidP="005D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B25577" w:rsidRDefault="005D35E8" w:rsidP="005D35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materials needed</w:t>
            </w:r>
          </w:p>
        </w:tc>
      </w:tr>
      <w:tr w:rsidR="005D35E8" w:rsidTr="00E67EA1">
        <w:tc>
          <w:tcPr>
            <w:tcW w:w="2721" w:type="dxa"/>
            <w:vAlign w:val="center"/>
          </w:tcPr>
          <w:p w:rsidR="005D35E8" w:rsidRPr="00B25577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77">
              <w:rPr>
                <w:rFonts w:ascii="Times New Roman" w:hAnsi="Times New Roman" w:cs="Times New Roman"/>
                <w:b/>
                <w:sz w:val="24"/>
                <w:szCs w:val="24"/>
              </w:rPr>
              <w:t>Action Planning</w:t>
            </w:r>
          </w:p>
        </w:tc>
        <w:tc>
          <w:tcPr>
            <w:tcW w:w="2298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7">
              <w:rPr>
                <w:rFonts w:ascii="Times New Roman" w:hAnsi="Times New Roman" w:cs="Times New Roman"/>
                <w:b/>
                <w:sz w:val="24"/>
                <w:szCs w:val="24"/>
              </w:rPr>
              <w:t>Synthesizing activity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transition from open discussion to concrete action planning. Will include use of matrix to organize tasks, responsible persons, and timeline.</w:t>
            </w:r>
          </w:p>
        </w:tc>
        <w:tc>
          <w:tcPr>
            <w:tcW w:w="2744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Facilitator(s)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PCV James Duke &amp; Mobile Teacher Jelyn</w:t>
            </w:r>
          </w:p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CE3307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Participant(s):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Mobile Teachers &amp; EPS</w:t>
            </w:r>
          </w:p>
        </w:tc>
        <w:tc>
          <w:tcPr>
            <w:tcW w:w="2693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minutes- 1 hour)</w:t>
            </w:r>
          </w:p>
          <w:p w:rsidR="005D35E8" w:rsidRDefault="005D35E8" w:rsidP="005D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B25577" w:rsidRDefault="005D35E8" w:rsidP="005D35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</w:p>
        </w:tc>
      </w:tr>
      <w:tr w:rsidR="005D35E8" w:rsidTr="00E67EA1">
        <w:tc>
          <w:tcPr>
            <w:tcW w:w="2721" w:type="dxa"/>
            <w:vAlign w:val="center"/>
          </w:tcPr>
          <w:p w:rsidR="005D35E8" w:rsidRPr="00B25577" w:rsidRDefault="005D35E8" w:rsidP="005D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 Closing</w:t>
            </w:r>
          </w:p>
        </w:tc>
        <w:tc>
          <w:tcPr>
            <w:tcW w:w="2298" w:type="dxa"/>
            <w:vAlign w:val="center"/>
          </w:tcPr>
          <w:p w:rsidR="005D35E8" w:rsidRPr="00B25577" w:rsidRDefault="005D35E8" w:rsidP="00E6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 </w:t>
            </w:r>
            <w:r w:rsidR="00E67EA1">
              <w:rPr>
                <w:rFonts w:ascii="Times New Roman" w:hAnsi="Times New Roman" w:cs="Times New Roman"/>
                <w:sz w:val="24"/>
                <w:szCs w:val="24"/>
              </w:rPr>
              <w:t>feedback and reflection activity, followed by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closing program. </w:t>
            </w:r>
          </w:p>
        </w:tc>
        <w:tc>
          <w:tcPr>
            <w:tcW w:w="2744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participants</w:t>
            </w:r>
          </w:p>
        </w:tc>
        <w:tc>
          <w:tcPr>
            <w:tcW w:w="2693" w:type="dxa"/>
            <w:vAlign w:val="center"/>
          </w:tcPr>
          <w:p w:rsidR="005D35E8" w:rsidRDefault="005D35E8" w:rsidP="005D3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minutes)</w:t>
            </w:r>
          </w:p>
          <w:p w:rsidR="005D35E8" w:rsidRDefault="005D35E8" w:rsidP="005D3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E8" w:rsidRPr="00B25577" w:rsidRDefault="005D35E8" w:rsidP="005D35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Projector</w:t>
            </w:r>
          </w:p>
        </w:tc>
      </w:tr>
    </w:tbl>
    <w:p w:rsidR="00220B6F" w:rsidRPr="00220B6F" w:rsidRDefault="00220B6F" w:rsidP="00E40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BF3" w:rsidRPr="00956BF3" w:rsidRDefault="00956BF3" w:rsidP="00220B6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Proposal</w:t>
      </w:r>
    </w:p>
    <w:p w:rsidR="003F03C9" w:rsidRDefault="003F03C9" w:rsidP="00DC5E39">
      <w:pPr>
        <w:spacing w:after="0" w:line="240" w:lineRule="auto"/>
        <w:ind w:left="5040" w:hanging="4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6"/>
        <w:tblW w:w="0" w:type="auto"/>
        <w:tblLook w:val="04A0"/>
      </w:tblPr>
      <w:tblGrid>
        <w:gridCol w:w="2565"/>
        <w:gridCol w:w="2601"/>
        <w:gridCol w:w="2599"/>
        <w:gridCol w:w="2533"/>
      </w:tblGrid>
      <w:tr w:rsidR="00220B6F" w:rsidTr="00220B6F">
        <w:tc>
          <w:tcPr>
            <w:tcW w:w="2754" w:type="dxa"/>
            <w:shd w:val="clear" w:color="auto" w:fill="C4BC96" w:themeFill="background2" w:themeFillShade="BF"/>
            <w:vAlign w:val="center"/>
          </w:tcPr>
          <w:p w:rsidR="00220B6F" w:rsidRPr="000B2BA9" w:rsidRDefault="00220B6F" w:rsidP="0022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A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754" w:type="dxa"/>
            <w:shd w:val="clear" w:color="auto" w:fill="C4BC96" w:themeFill="background2" w:themeFillShade="BF"/>
            <w:vAlign w:val="center"/>
          </w:tcPr>
          <w:p w:rsidR="00220B6F" w:rsidRPr="000B2BA9" w:rsidRDefault="00220B6F" w:rsidP="0022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Individuals</w:t>
            </w:r>
          </w:p>
        </w:tc>
        <w:tc>
          <w:tcPr>
            <w:tcW w:w="2754" w:type="dxa"/>
            <w:shd w:val="clear" w:color="auto" w:fill="C4BC96" w:themeFill="background2" w:themeFillShade="BF"/>
            <w:vAlign w:val="center"/>
          </w:tcPr>
          <w:p w:rsidR="00220B6F" w:rsidRPr="000B2BA9" w:rsidRDefault="00220B6F" w:rsidP="0022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A9">
              <w:rPr>
                <w:rFonts w:ascii="Times New Roman" w:hAnsi="Times New Roman" w:cs="Times New Roman"/>
                <w:b/>
                <w:sz w:val="24"/>
                <w:szCs w:val="24"/>
              </w:rPr>
              <w:t>Cost per participant</w:t>
            </w:r>
          </w:p>
        </w:tc>
        <w:tc>
          <w:tcPr>
            <w:tcW w:w="2754" w:type="dxa"/>
            <w:shd w:val="clear" w:color="auto" w:fill="C4BC96" w:themeFill="background2" w:themeFillShade="BF"/>
            <w:vAlign w:val="center"/>
          </w:tcPr>
          <w:p w:rsidR="00220B6F" w:rsidRPr="000B2BA9" w:rsidRDefault="00220B6F" w:rsidP="00220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A9"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</w:tr>
      <w:tr w:rsidR="00220B6F" w:rsidTr="00220B6F">
        <w:tc>
          <w:tcPr>
            <w:tcW w:w="2754" w:type="dxa"/>
          </w:tcPr>
          <w:p w:rsidR="00220B6F" w:rsidRPr="00653CFB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FB">
              <w:rPr>
                <w:rFonts w:ascii="Times New Roman" w:hAnsi="Times New Roman" w:cs="Times New Roman"/>
                <w:sz w:val="24"/>
                <w:szCs w:val="24"/>
              </w:rPr>
              <w:t>Morning Snacks</w:t>
            </w:r>
          </w:p>
        </w:tc>
        <w:tc>
          <w:tcPr>
            <w:tcW w:w="2754" w:type="dxa"/>
          </w:tcPr>
          <w:p w:rsidR="00220B6F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</w:tcPr>
          <w:p w:rsidR="00220B6F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3C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54" w:type="dxa"/>
          </w:tcPr>
          <w:p w:rsidR="00220B6F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653CFB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220B6F" w:rsidTr="00653CFB">
        <w:tc>
          <w:tcPr>
            <w:tcW w:w="2754" w:type="dxa"/>
            <w:tcBorders>
              <w:bottom w:val="single" w:sz="2" w:space="0" w:color="000000" w:themeColor="text1"/>
            </w:tcBorders>
          </w:tcPr>
          <w:p w:rsidR="00220B6F" w:rsidRPr="00653CFB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FB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754" w:type="dxa"/>
            <w:tcBorders>
              <w:bottom w:val="single" w:sz="2" w:space="0" w:color="000000" w:themeColor="text1"/>
            </w:tcBorders>
          </w:tcPr>
          <w:p w:rsidR="00220B6F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4" w:type="dxa"/>
            <w:tcBorders>
              <w:bottom w:val="single" w:sz="2" w:space="0" w:color="000000" w:themeColor="text1"/>
            </w:tcBorders>
          </w:tcPr>
          <w:p w:rsidR="00220B6F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P150</w:t>
            </w:r>
          </w:p>
        </w:tc>
        <w:tc>
          <w:tcPr>
            <w:tcW w:w="2754" w:type="dxa"/>
            <w:tcBorders>
              <w:bottom w:val="single" w:sz="2" w:space="0" w:color="000000" w:themeColor="text1"/>
            </w:tcBorders>
          </w:tcPr>
          <w:p w:rsidR="00220B6F" w:rsidRDefault="00653CFB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1,800</w:t>
            </w:r>
          </w:p>
        </w:tc>
      </w:tr>
      <w:tr w:rsidR="00220B6F" w:rsidTr="00653CFB">
        <w:tc>
          <w:tcPr>
            <w:tcW w:w="27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220B6F" w:rsidRPr="00653CFB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FB"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</w:p>
        </w:tc>
        <w:tc>
          <w:tcPr>
            <w:tcW w:w="27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220B6F" w:rsidRDefault="00855A62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7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220B6F" w:rsidRDefault="00855A62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7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220B6F" w:rsidRDefault="00220B6F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CFB" w:rsidTr="00653CFB">
        <w:tc>
          <w:tcPr>
            <w:tcW w:w="2754" w:type="dxa"/>
            <w:tcBorders>
              <w:top w:val="single" w:sz="12" w:space="0" w:color="000000" w:themeColor="text1"/>
            </w:tcBorders>
          </w:tcPr>
          <w:p w:rsidR="00653CFB" w:rsidRPr="00653CFB" w:rsidRDefault="00653CFB" w:rsidP="0085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54" w:type="dxa"/>
            <w:tcBorders>
              <w:top w:val="single" w:sz="12" w:space="0" w:color="000000" w:themeColor="text1"/>
            </w:tcBorders>
          </w:tcPr>
          <w:p w:rsidR="00653CFB" w:rsidRDefault="00653CFB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12" w:space="0" w:color="000000" w:themeColor="text1"/>
            </w:tcBorders>
          </w:tcPr>
          <w:p w:rsidR="00653CFB" w:rsidRDefault="00653CFB" w:rsidP="0085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12" w:space="0" w:color="000000" w:themeColor="text1"/>
            </w:tcBorders>
          </w:tcPr>
          <w:p w:rsidR="00653CFB" w:rsidRPr="00653CFB" w:rsidRDefault="00653CFB" w:rsidP="0085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FB">
              <w:rPr>
                <w:rFonts w:ascii="Times New Roman" w:hAnsi="Times New Roman" w:cs="Times New Roman"/>
                <w:b/>
                <w:sz w:val="24"/>
                <w:szCs w:val="24"/>
              </w:rPr>
              <w:t>P 3,330</w:t>
            </w:r>
          </w:p>
        </w:tc>
      </w:tr>
    </w:tbl>
    <w:p w:rsidR="003F03C9" w:rsidRDefault="003F03C9" w:rsidP="00DC5E39">
      <w:pPr>
        <w:spacing w:after="0" w:line="240" w:lineRule="auto"/>
        <w:ind w:left="5040" w:hanging="4320"/>
        <w:rPr>
          <w:rFonts w:ascii="Times New Roman" w:hAnsi="Times New Roman" w:cs="Times New Roman"/>
          <w:b/>
          <w:sz w:val="24"/>
          <w:szCs w:val="24"/>
        </w:rPr>
      </w:pPr>
    </w:p>
    <w:p w:rsidR="00774683" w:rsidRDefault="00774683" w:rsidP="002E0B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A9" w:rsidRDefault="00881F8E" w:rsidP="0088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by: </w:t>
      </w:r>
    </w:p>
    <w:p w:rsidR="00881F8E" w:rsidRDefault="00881F8E" w:rsidP="0088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B03" w:rsidRDefault="008B4B03" w:rsidP="0088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THOMAS DUKE II</w:t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Noted: </w:t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MARVIC S. MARTIREZ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CID, Chief </w:t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1F8E" w:rsidRDefault="00881F8E" w:rsidP="00881F8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Recommending Approval: </w:t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FERDINAND S. SY, Ph.D., CESO V</w:t>
      </w:r>
    </w:p>
    <w:p w:rsidR="00881F8E" w:rsidRDefault="00881F8E" w:rsidP="00881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Assistant Schools Division Superintendent </w:t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1F8E" w:rsidRDefault="00881F8E" w:rsidP="00881F8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Approved: </w:t>
      </w: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8E" w:rsidRDefault="00881F8E" w:rsidP="00881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ROEL F. BERMEJO, CESO V</w:t>
      </w:r>
    </w:p>
    <w:p w:rsidR="00881F8E" w:rsidRPr="00881F8E" w:rsidRDefault="00881F8E" w:rsidP="00881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Schools Division Superintendent</w:t>
      </w:r>
    </w:p>
    <w:p w:rsidR="00240D78" w:rsidRPr="00240D78" w:rsidRDefault="00240D78" w:rsidP="002E0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0D78" w:rsidRPr="00240D78" w:rsidSect="00E27668">
      <w:headerReference w:type="default" r:id="rId7"/>
      <w:headerReference w:type="first" r:id="rId8"/>
      <w:pgSz w:w="12242" w:h="18722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B6" w:rsidRDefault="002728B6" w:rsidP="00AA17F1">
      <w:pPr>
        <w:spacing w:after="0" w:line="240" w:lineRule="auto"/>
      </w:pPr>
      <w:r>
        <w:separator/>
      </w:r>
    </w:p>
  </w:endnote>
  <w:endnote w:type="continuationSeparator" w:id="1">
    <w:p w:rsidR="002728B6" w:rsidRDefault="002728B6" w:rsidP="00AA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B6" w:rsidRDefault="002728B6" w:rsidP="00AA17F1">
      <w:pPr>
        <w:spacing w:after="0" w:line="240" w:lineRule="auto"/>
      </w:pPr>
      <w:r>
        <w:separator/>
      </w:r>
    </w:p>
  </w:footnote>
  <w:footnote w:type="continuationSeparator" w:id="1">
    <w:p w:rsidR="002728B6" w:rsidRDefault="002728B6" w:rsidP="00AA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74" w:rsidRDefault="00A16F74">
    <w:pPr>
      <w:pStyle w:val="Header"/>
    </w:pPr>
  </w:p>
  <w:p w:rsidR="00A16F74" w:rsidRDefault="00A16F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74" w:rsidRPr="00AA17F1" w:rsidRDefault="00A16F74" w:rsidP="00AA17F1">
    <w:pPr>
      <w:pStyle w:val="Header"/>
      <w:jc w:val="right"/>
      <w:rPr>
        <w:rFonts w:ascii="Times New Roman" w:hAnsi="Times New Roman" w:cs="Times New Roman"/>
        <w:smallCaps/>
      </w:rPr>
    </w:pPr>
    <w:r w:rsidRPr="00AA17F1">
      <w:rPr>
        <w:rFonts w:ascii="Times New Roman" w:hAnsi="Times New Roman" w:cs="Times New Roman"/>
        <w:smallCaps/>
      </w:rPr>
      <w:t>Workshop</w:t>
    </w:r>
    <w:r w:rsidR="00E407DF">
      <w:rPr>
        <w:rFonts w:ascii="Times New Roman" w:hAnsi="Times New Roman" w:cs="Times New Roman"/>
        <w:smallCaps/>
      </w:rPr>
      <w:t xml:space="preserve"> Proposal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0D3"/>
    <w:multiLevelType w:val="hybridMultilevel"/>
    <w:tmpl w:val="0EBEDA8A"/>
    <w:lvl w:ilvl="0" w:tplc="34090013">
      <w:start w:val="1"/>
      <w:numFmt w:val="upperRoman"/>
      <w:lvlText w:val="%1."/>
      <w:lvlJc w:val="righ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9098F"/>
    <w:multiLevelType w:val="hybridMultilevel"/>
    <w:tmpl w:val="D62E43E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1B2AF4"/>
    <w:multiLevelType w:val="hybridMultilevel"/>
    <w:tmpl w:val="3F1A29D6"/>
    <w:lvl w:ilvl="0" w:tplc="C5E6BC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254E3"/>
    <w:multiLevelType w:val="hybridMultilevel"/>
    <w:tmpl w:val="C3C047FA"/>
    <w:lvl w:ilvl="0" w:tplc="C5E6BC46">
      <w:start w:val="1"/>
      <w:numFmt w:val="upperRoman"/>
      <w:lvlText w:val="%1."/>
      <w:lvlJc w:val="left"/>
      <w:pPr>
        <w:ind w:left="76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83" w:hanging="360"/>
      </w:pPr>
    </w:lvl>
    <w:lvl w:ilvl="2" w:tplc="3409001B" w:tentative="1">
      <w:start w:val="1"/>
      <w:numFmt w:val="lowerRoman"/>
      <w:lvlText w:val="%3."/>
      <w:lvlJc w:val="right"/>
      <w:pPr>
        <w:ind w:left="2203" w:hanging="180"/>
      </w:pPr>
    </w:lvl>
    <w:lvl w:ilvl="3" w:tplc="3409000F" w:tentative="1">
      <w:start w:val="1"/>
      <w:numFmt w:val="decimal"/>
      <w:lvlText w:val="%4."/>
      <w:lvlJc w:val="left"/>
      <w:pPr>
        <w:ind w:left="2923" w:hanging="360"/>
      </w:pPr>
    </w:lvl>
    <w:lvl w:ilvl="4" w:tplc="34090019" w:tentative="1">
      <w:start w:val="1"/>
      <w:numFmt w:val="lowerLetter"/>
      <w:lvlText w:val="%5."/>
      <w:lvlJc w:val="left"/>
      <w:pPr>
        <w:ind w:left="3643" w:hanging="360"/>
      </w:pPr>
    </w:lvl>
    <w:lvl w:ilvl="5" w:tplc="3409001B" w:tentative="1">
      <w:start w:val="1"/>
      <w:numFmt w:val="lowerRoman"/>
      <w:lvlText w:val="%6."/>
      <w:lvlJc w:val="right"/>
      <w:pPr>
        <w:ind w:left="4363" w:hanging="180"/>
      </w:pPr>
    </w:lvl>
    <w:lvl w:ilvl="6" w:tplc="3409000F" w:tentative="1">
      <w:start w:val="1"/>
      <w:numFmt w:val="decimal"/>
      <w:lvlText w:val="%7."/>
      <w:lvlJc w:val="left"/>
      <w:pPr>
        <w:ind w:left="5083" w:hanging="360"/>
      </w:pPr>
    </w:lvl>
    <w:lvl w:ilvl="7" w:tplc="34090019" w:tentative="1">
      <w:start w:val="1"/>
      <w:numFmt w:val="lowerLetter"/>
      <w:lvlText w:val="%8."/>
      <w:lvlJc w:val="left"/>
      <w:pPr>
        <w:ind w:left="5803" w:hanging="360"/>
      </w:pPr>
    </w:lvl>
    <w:lvl w:ilvl="8" w:tplc="3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608E7A31"/>
    <w:multiLevelType w:val="hybridMultilevel"/>
    <w:tmpl w:val="536852A4"/>
    <w:lvl w:ilvl="0" w:tplc="C5E6BC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B53980"/>
    <w:multiLevelType w:val="hybridMultilevel"/>
    <w:tmpl w:val="2E3E8C9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8D3350"/>
    <w:multiLevelType w:val="hybridMultilevel"/>
    <w:tmpl w:val="D0362A04"/>
    <w:lvl w:ilvl="0" w:tplc="D66206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02CCD"/>
    <w:multiLevelType w:val="hybridMultilevel"/>
    <w:tmpl w:val="F7B8048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0B1"/>
    <w:rsid w:val="00000F54"/>
    <w:rsid w:val="00045570"/>
    <w:rsid w:val="00055DD4"/>
    <w:rsid w:val="000B2BA9"/>
    <w:rsid w:val="000C5532"/>
    <w:rsid w:val="000D27C8"/>
    <w:rsid w:val="000E1DFB"/>
    <w:rsid w:val="000F0FB4"/>
    <w:rsid w:val="0010325D"/>
    <w:rsid w:val="001166FD"/>
    <w:rsid w:val="00137799"/>
    <w:rsid w:val="00163D8E"/>
    <w:rsid w:val="0019115B"/>
    <w:rsid w:val="001C1BA1"/>
    <w:rsid w:val="001D13CC"/>
    <w:rsid w:val="001D4932"/>
    <w:rsid w:val="001F15BB"/>
    <w:rsid w:val="00207A7D"/>
    <w:rsid w:val="00220B6F"/>
    <w:rsid w:val="00230D58"/>
    <w:rsid w:val="00240D78"/>
    <w:rsid w:val="00262C7E"/>
    <w:rsid w:val="002728B6"/>
    <w:rsid w:val="002B0600"/>
    <w:rsid w:val="002C51A5"/>
    <w:rsid w:val="002D0F97"/>
    <w:rsid w:val="002E0BBD"/>
    <w:rsid w:val="002E142D"/>
    <w:rsid w:val="002E53E8"/>
    <w:rsid w:val="002E76D8"/>
    <w:rsid w:val="002F66EA"/>
    <w:rsid w:val="002F7EA7"/>
    <w:rsid w:val="00302DB5"/>
    <w:rsid w:val="0035386B"/>
    <w:rsid w:val="00371127"/>
    <w:rsid w:val="00395B41"/>
    <w:rsid w:val="003B6EC7"/>
    <w:rsid w:val="003D6302"/>
    <w:rsid w:val="003F03C9"/>
    <w:rsid w:val="0040649E"/>
    <w:rsid w:val="00406E82"/>
    <w:rsid w:val="004602C6"/>
    <w:rsid w:val="004623B9"/>
    <w:rsid w:val="004902DA"/>
    <w:rsid w:val="0049057F"/>
    <w:rsid w:val="004A1CF7"/>
    <w:rsid w:val="004B633C"/>
    <w:rsid w:val="004E24A3"/>
    <w:rsid w:val="00507914"/>
    <w:rsid w:val="00540F84"/>
    <w:rsid w:val="00547E14"/>
    <w:rsid w:val="005515D4"/>
    <w:rsid w:val="00570551"/>
    <w:rsid w:val="00584146"/>
    <w:rsid w:val="005A63B6"/>
    <w:rsid w:val="005D35E8"/>
    <w:rsid w:val="005D4561"/>
    <w:rsid w:val="00613C8A"/>
    <w:rsid w:val="00653CFB"/>
    <w:rsid w:val="00685110"/>
    <w:rsid w:val="006A1998"/>
    <w:rsid w:val="006B4A2C"/>
    <w:rsid w:val="007251B6"/>
    <w:rsid w:val="007258BE"/>
    <w:rsid w:val="007363BA"/>
    <w:rsid w:val="00754024"/>
    <w:rsid w:val="00761CCB"/>
    <w:rsid w:val="00767BFA"/>
    <w:rsid w:val="00774683"/>
    <w:rsid w:val="0079202A"/>
    <w:rsid w:val="007B5CB3"/>
    <w:rsid w:val="007C1CF1"/>
    <w:rsid w:val="007D58E3"/>
    <w:rsid w:val="007E0D34"/>
    <w:rsid w:val="007E4BAF"/>
    <w:rsid w:val="00801457"/>
    <w:rsid w:val="00814DCC"/>
    <w:rsid w:val="00833678"/>
    <w:rsid w:val="00855A62"/>
    <w:rsid w:val="0086560A"/>
    <w:rsid w:val="00881F8E"/>
    <w:rsid w:val="008B4B03"/>
    <w:rsid w:val="008B5245"/>
    <w:rsid w:val="008B67CA"/>
    <w:rsid w:val="008D1F5C"/>
    <w:rsid w:val="008F402A"/>
    <w:rsid w:val="00902BF4"/>
    <w:rsid w:val="00911A85"/>
    <w:rsid w:val="00956BF3"/>
    <w:rsid w:val="009A7C9A"/>
    <w:rsid w:val="009B6F93"/>
    <w:rsid w:val="009C017F"/>
    <w:rsid w:val="009D2F57"/>
    <w:rsid w:val="00A16F74"/>
    <w:rsid w:val="00A1736A"/>
    <w:rsid w:val="00A340E4"/>
    <w:rsid w:val="00A545E5"/>
    <w:rsid w:val="00A601A3"/>
    <w:rsid w:val="00A65AF0"/>
    <w:rsid w:val="00AA17F1"/>
    <w:rsid w:val="00AB29CD"/>
    <w:rsid w:val="00AD56EA"/>
    <w:rsid w:val="00AD6BD3"/>
    <w:rsid w:val="00B01433"/>
    <w:rsid w:val="00B02497"/>
    <w:rsid w:val="00B0363F"/>
    <w:rsid w:val="00B10082"/>
    <w:rsid w:val="00B20775"/>
    <w:rsid w:val="00B25577"/>
    <w:rsid w:val="00B35C95"/>
    <w:rsid w:val="00B528DB"/>
    <w:rsid w:val="00B9036C"/>
    <w:rsid w:val="00BA11A3"/>
    <w:rsid w:val="00BB7E18"/>
    <w:rsid w:val="00BD0179"/>
    <w:rsid w:val="00BD7548"/>
    <w:rsid w:val="00C03230"/>
    <w:rsid w:val="00C063E4"/>
    <w:rsid w:val="00C31946"/>
    <w:rsid w:val="00C4577B"/>
    <w:rsid w:val="00C7166C"/>
    <w:rsid w:val="00C91091"/>
    <w:rsid w:val="00C95F84"/>
    <w:rsid w:val="00CB5126"/>
    <w:rsid w:val="00CD6C90"/>
    <w:rsid w:val="00CE3307"/>
    <w:rsid w:val="00CF6080"/>
    <w:rsid w:val="00D050B1"/>
    <w:rsid w:val="00D20C2B"/>
    <w:rsid w:val="00D2227B"/>
    <w:rsid w:val="00D25012"/>
    <w:rsid w:val="00D35A45"/>
    <w:rsid w:val="00D50B98"/>
    <w:rsid w:val="00D564CF"/>
    <w:rsid w:val="00D73150"/>
    <w:rsid w:val="00D82AF8"/>
    <w:rsid w:val="00D94643"/>
    <w:rsid w:val="00D970DF"/>
    <w:rsid w:val="00DC5E39"/>
    <w:rsid w:val="00DE3321"/>
    <w:rsid w:val="00E142D9"/>
    <w:rsid w:val="00E17EE9"/>
    <w:rsid w:val="00E27668"/>
    <w:rsid w:val="00E407DF"/>
    <w:rsid w:val="00E64279"/>
    <w:rsid w:val="00E64CE3"/>
    <w:rsid w:val="00E67EA1"/>
    <w:rsid w:val="00E770A1"/>
    <w:rsid w:val="00E945A4"/>
    <w:rsid w:val="00F064A1"/>
    <w:rsid w:val="00F4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A2C"/>
    <w:pPr>
      <w:ind w:left="720"/>
      <w:contextualSpacing/>
    </w:pPr>
  </w:style>
  <w:style w:type="table" w:styleId="TableGrid">
    <w:name w:val="Table Grid"/>
    <w:basedOn w:val="TableNormal"/>
    <w:uiPriority w:val="59"/>
    <w:rsid w:val="0083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F1"/>
  </w:style>
  <w:style w:type="paragraph" w:styleId="Footer">
    <w:name w:val="footer"/>
    <w:basedOn w:val="Normal"/>
    <w:link w:val="FooterChar"/>
    <w:uiPriority w:val="99"/>
    <w:semiHidden/>
    <w:unhideWhenUsed/>
    <w:rsid w:val="00AA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F1"/>
  </w:style>
  <w:style w:type="paragraph" w:styleId="BalloonText">
    <w:name w:val="Balloon Text"/>
    <w:basedOn w:val="Normal"/>
    <w:link w:val="BalloonTextChar"/>
    <w:uiPriority w:val="99"/>
    <w:semiHidden/>
    <w:unhideWhenUsed/>
    <w:rsid w:val="00AA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THOMAS DUKE</dc:creator>
  <cp:lastModifiedBy>JAMES THOMAS DUKE</cp:lastModifiedBy>
  <cp:revision>110</cp:revision>
  <dcterms:created xsi:type="dcterms:W3CDTF">2016-09-02T05:03:00Z</dcterms:created>
  <dcterms:modified xsi:type="dcterms:W3CDTF">2017-06-17T08:09:00Z</dcterms:modified>
</cp:coreProperties>
</file>