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es-ES_tradnl"/>
        </w:rPr>
        <w:t>Estatutos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Grupo </w:t>
      </w:r>
      <w:r>
        <w:rPr>
          <w:rStyle w:val="Ninguno"/>
          <w:b w:val="1"/>
          <w:bCs w:val="1"/>
          <w:sz w:val="28"/>
          <w:szCs w:val="28"/>
          <w:u w:val="non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Grupo Ambientalista de turismo de Chepo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tulo 1 Aspectos Generales 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tulo 1 Nombre y Domicilio</w:t>
      </w:r>
    </w:p>
    <w:p>
      <w:pPr>
        <w:pStyle w:val="Cuerpo"/>
        <w:jc w:val="left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se denominar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Grupo Ambientalista de Turismo de Chepo (G.A.T.Ch.)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2 </w:t>
      </w:r>
      <w:r>
        <w:rPr>
          <w:rStyle w:val="Ninguno"/>
          <w:b w:val="1"/>
          <w:bCs w:val="1"/>
          <w:sz w:val="28"/>
          <w:szCs w:val="28"/>
          <w:u w:val="non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tendr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a su domicilio en Chepo corregimiento de Chepo, distrito de Las Minas provincia de Herrera.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culo 3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tendr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su duraci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n indefinida.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tulo 2 Objetivos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4 </w:t>
      </w:r>
      <w:r>
        <w:rPr>
          <w:rStyle w:val="Ninguno"/>
          <w:b w:val="1"/>
          <w:bCs w:val="1"/>
          <w:sz w:val="28"/>
          <w:szCs w:val="28"/>
          <w:u w:val="non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Los objetivos de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son la siguientes: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Incentivar hacia un desarrollo sostenible y la conservaci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de nuestro ambiente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Trabajar por el bien de todos los integrantes y la comunidad.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Gestionar recursos y asesor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as que brindan las instituciones del Estado, privadas y extranjeras para el bienestar de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y la ciudadan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a en general.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Implementar el desarrollo agro tur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stico ambiental, para el beneficio de la comunidad.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Desarrollar actividades en pro a la conservaci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y protecci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del ambiente.</w:t>
      </w:r>
    </w:p>
    <w:p>
      <w:pPr>
        <w:pStyle w:val="Cuerpo"/>
        <w:jc w:val="center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tulo 3 Deberes y Obligaciones del Asociado</w:t>
      </w:r>
    </w:p>
    <w:p>
      <w:pPr>
        <w:pStyle w:val="Cuerpo"/>
        <w:jc w:val="left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5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Se consideran miembros de: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Jose de Gracia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Guillermo Ramos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Nemecio Espinosa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Juan Eliecer Noriega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Adonays Noriega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Sabina Cruz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Audina Barr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Amadelis Cruz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Delsa Ojo C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Ernestina Gonzales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Edita Valdez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Maria Sara Almanza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Irna Ojo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Yaneth Pino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Joel Cruz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Articulo 6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 Son deberes, derechos y obligaciones de los asociados:</w:t>
      </w:r>
    </w:p>
    <w:p>
      <w:pPr>
        <w:pStyle w:val="Cuerpo"/>
        <w:numPr>
          <w:ilvl w:val="0"/>
          <w:numId w:val="3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Asistir a las reuniones convocados por la agrupaci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n.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Contribuir con los labores asignados a el / ella en los diferentes proyectos, actividades y tareas llevados a cabo por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n.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Presentar excusas justificadas y por escrito en los casos de inasistencia a las actividades programadas por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n.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Cumplir con las aportaciones al grupo cuando haya sido gu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 tur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stica.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culo 7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Los derechos de los asociados son:</w:t>
      </w:r>
    </w:p>
    <w:p>
      <w:pPr>
        <w:pStyle w:val="Cuerpo"/>
        <w:numPr>
          <w:ilvl w:val="0"/>
          <w:numId w:val="4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Elegir y ser elegido como miembro de la Junta Directiva de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n.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Participar activamente en la formulaci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y discusi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de los planes de trabajo de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n.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Recibir los beneficios de los diferentes proyectos llevados a cabo por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n.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Ser tratado en igualdad de condiciones con respeto a los dem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á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 miembros de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8 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 Las condiciones de asociados se pierden por las siguiente razones:</w:t>
      </w:r>
    </w:p>
    <w:p>
      <w:pPr>
        <w:pStyle w:val="Cuerpo"/>
        <w:numPr>
          <w:ilvl w:val="0"/>
          <w:numId w:val="5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El socio si deja de cumplir sin justificaciones en las labores asignada a el / ella.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Renuncia por escrito presentada ante la Junta Directiva.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La inasistencia a reuniones por un periodo de dos meses consecutivos. 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Expulsi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.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Muerte o disoluci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culo 9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Al final de cada a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ñ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o se distribuir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el recurso econ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mico obtenido en las actividades realizadas, si hay un fondo.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10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Los asociados a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pueden ser expulsados por las siguientes razones:</w:t>
      </w:r>
    </w:p>
    <w:p>
      <w:pPr>
        <w:pStyle w:val="Cuerpo"/>
        <w:numPr>
          <w:ilvl w:val="0"/>
          <w:numId w:val="6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Por incurrir en acciones que vallan en contra a los estatutos y leyes de la Republica de Panam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á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Articulo 11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En caso de muerte de un asociado, le ser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entregado los recursos econ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micos que le corresponda al familia.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Titulo 2 Los Organos De Direcci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n Y Administraci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n De La Organizaci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n.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tulo 1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12 </w:t>
      </w:r>
      <w:r>
        <w:rPr>
          <w:rStyle w:val="Ninguno"/>
          <w:b w:val="1"/>
          <w:bCs w:val="1"/>
          <w:sz w:val="28"/>
          <w:szCs w:val="28"/>
          <w:u w:val="non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La m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á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xima autoridad de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es la Asamblea General.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13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En reuniones planificadas se puede seccionar, si hay mayor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a de socios.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14 </w:t>
      </w:r>
      <w:r>
        <w:rPr>
          <w:rStyle w:val="Ninguno"/>
          <w:b w:val="1"/>
          <w:bCs w:val="1"/>
          <w:sz w:val="28"/>
          <w:szCs w:val="28"/>
          <w:u w:val="non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Son atribuciones de la asamblea general:</w:t>
      </w:r>
    </w:p>
    <w:p>
      <w:pPr>
        <w:pStyle w:val="Cuerpo"/>
        <w:numPr>
          <w:ilvl w:val="0"/>
          <w:numId w:val="7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Elegir los miembros de la Junta Directiva en la fecha se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ñ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alada por los estatutos.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Aprobar y modificar los estatutos.</w:t>
      </w:r>
    </w:p>
    <w:p>
      <w:pPr>
        <w:pStyle w:val="Cuerpo"/>
        <w:numPr>
          <w:ilvl w:val="0"/>
          <w:numId w:val="2"/>
        </w:numPr>
        <w:jc w:val="left"/>
        <w:rPr>
          <w:rStyle w:val="Ninguno"/>
          <w:b w:val="0"/>
          <w:bCs w:val="0"/>
          <w:sz w:val="28"/>
          <w:szCs w:val="28"/>
          <w:u w:val="none"/>
          <w:lang w:val="es-ES_tradnl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Promover la incorporaci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de nuevos miembros a la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tulo 2 La Junta Directiva y Sus Funciones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15.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La Junta directiva estar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integrada por los siguientes cargos: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Presidente(a): Guillermo Ramos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Vice Presidente(a): Nemecio Espinosa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Secretario(a): Irna Ojo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Tesorero: Sabina Cruz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Fiscal: Audina Barr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í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a y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</w:rPr>
        <w:tab/>
        <w:t>Edita Valdez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Vocal: Jos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é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F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é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lix de Gracia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rStyle w:val="Ninguno"/>
          <w:b w:val="0"/>
          <w:bCs w:val="0"/>
          <w:sz w:val="28"/>
          <w:szCs w:val="28"/>
          <w:u w:val="none"/>
          <w:rtl w:val="0"/>
        </w:rPr>
        <w:tab/>
        <w:t>Joel Cruz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Articulo 16 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La directiva se capacitara en lo referente al turismo.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Articulo 17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 Al Vicepresidente le corresponder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los funciones de Presidente por ausencia temporal o absoluta con igual derecho o responsabilidad.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tulo 3 Disposiciones Finales</w:t>
      </w:r>
    </w:p>
    <w:p>
      <w:pPr>
        <w:pStyle w:val="Cuerpo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18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La junta directiva ser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á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supervisada por Autoridad de Turismo de Panam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á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.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19.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Ser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á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Miembros de esta organizaci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 xml:space="preserve">n todas las personas que desear ingresar y que cumplan con los requisitos establecidos en los estatutos. </w:t>
      </w:r>
    </w:p>
    <w:p>
      <w:pPr>
        <w:pStyle w:val="Cuerpo"/>
        <w:jc w:val="left"/>
        <w:rPr>
          <w:rStyle w:val="Ninguno"/>
          <w:b w:val="0"/>
          <w:bCs w:val="0"/>
          <w:sz w:val="28"/>
          <w:szCs w:val="28"/>
          <w:u w:val="none"/>
        </w:rPr>
      </w:pPr>
    </w:p>
    <w:p>
      <w:pPr>
        <w:pStyle w:val="Cuerpo"/>
        <w:jc w:val="left"/>
      </w:pPr>
      <w:r>
        <w:rPr>
          <w:b w:val="1"/>
          <w:bCs w:val="1"/>
          <w:sz w:val="28"/>
          <w:szCs w:val="28"/>
          <w:u w:val="single"/>
          <w:rtl w:val="0"/>
          <w:lang w:val="es-ES_tradnl"/>
        </w:rPr>
        <w:t>Art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 xml:space="preserve">culo 20 </w:t>
      </w:r>
      <w:r>
        <w:rPr>
          <w:rStyle w:val="Ninguno"/>
          <w:b w:val="0"/>
          <w:bCs w:val="0"/>
          <w:sz w:val="28"/>
          <w:szCs w:val="28"/>
          <w:u w:val="single"/>
          <w:rtl w:val="0"/>
          <w:lang w:val="es-ES_tradnl"/>
        </w:rPr>
        <w:t xml:space="preserve"> 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Estos estatutos comenzar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á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a regir a partir a la aprobaci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ó</w:t>
      </w:r>
      <w:r>
        <w:rPr>
          <w:rStyle w:val="Ninguno"/>
          <w:b w:val="0"/>
          <w:bCs w:val="0"/>
          <w:sz w:val="28"/>
          <w:szCs w:val="28"/>
          <w:u w:val="none"/>
          <w:rtl w:val="0"/>
          <w:lang w:val="es-ES_tradnl"/>
        </w:rPr>
        <w:t>n por parte de la asamblea general y por la A.T.P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numbering" w:styleId="Número">
    <w:name w:val="Númer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