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0DDF" w14:textId="242297B3" w:rsidR="002D3257" w:rsidRPr="00AE18FF" w:rsidRDefault="002D3257" w:rsidP="006D3EAB">
      <w:pPr>
        <w:jc w:val="center"/>
        <w:rPr>
          <w:b/>
        </w:rPr>
      </w:pPr>
      <w:r w:rsidRPr="00AE18FF">
        <w:rPr>
          <w:b/>
        </w:rPr>
        <w:t>IMPACT ANALYSIS</w:t>
      </w:r>
    </w:p>
    <w:p w14:paraId="51789A59" w14:textId="77777777" w:rsidR="002D3257" w:rsidRPr="00AE18FF" w:rsidRDefault="002D3257" w:rsidP="006D3EAB">
      <w:pPr>
        <w:jc w:val="center"/>
        <w:rPr>
          <w:b/>
        </w:rPr>
      </w:pPr>
      <w:r w:rsidRPr="00AE18FF">
        <w:rPr>
          <w:b/>
        </w:rPr>
        <w:t>OCTOBER 2017</w:t>
      </w:r>
    </w:p>
    <w:p w14:paraId="3D08AFF1" w14:textId="4ECA2427" w:rsidR="002D3257" w:rsidRPr="00AE18FF" w:rsidRDefault="002D3257">
      <w:pPr>
        <w:rPr>
          <w:b/>
        </w:rPr>
      </w:pPr>
    </w:p>
    <w:p w14:paraId="076282FF" w14:textId="0EF1C5F8" w:rsidR="004209E8" w:rsidRPr="00AE18FF" w:rsidRDefault="004209E8" w:rsidP="004209E8">
      <w:pPr>
        <w:rPr>
          <w:b/>
          <w:u w:val="single"/>
        </w:rPr>
      </w:pPr>
      <w:r w:rsidRPr="00AE18FF">
        <w:rPr>
          <w:b/>
          <w:u w:val="single"/>
        </w:rPr>
        <w:t>BACKGROUND</w:t>
      </w:r>
    </w:p>
    <w:p w14:paraId="6C447F34" w14:textId="77777777" w:rsidR="004209E8" w:rsidRPr="00AE18FF" w:rsidRDefault="004209E8" w:rsidP="004209E8">
      <w:pPr>
        <w:rPr>
          <w:b/>
        </w:rPr>
      </w:pPr>
    </w:p>
    <w:p w14:paraId="3AABFF6A" w14:textId="78C62AE3" w:rsidR="00A17854" w:rsidRDefault="00A17854" w:rsidP="004209E8">
      <w:r>
        <w:t xml:space="preserve">World Connect is a US-based non-profit organization that advances international development and inspires global engagement with a simple, authentic approach to community building. World Connect seeks field partners around the world who can source essential, locally-led, development projects–water and sanitation infrastructure, health services, schools, electricity, business enterprises—and invites them to apply for project funding. World Connect receives 100+ applications per year, provides project design, management, and monitoring support, funds direct to community, and ultimately, lets local communities lead their own way to development progress. The combination of our emphasis on local leadership, project design, management, and monitoring guidance, </w:t>
      </w:r>
      <w:r w:rsidR="00AC2D9D">
        <w:t xml:space="preserve">and </w:t>
      </w:r>
      <w:r>
        <w:t xml:space="preserve">trust and continued partnership with field partners, has led to </w:t>
      </w:r>
      <w:r w:rsidR="00AC2D9D">
        <w:t>consistent success in both the achievement of project goals and broad social impact.</w:t>
      </w:r>
    </w:p>
    <w:p w14:paraId="029BCF38" w14:textId="77777777" w:rsidR="00A17854" w:rsidRDefault="00A17854" w:rsidP="004209E8"/>
    <w:p w14:paraId="3BD9BB4C" w14:textId="6B4403F5" w:rsidR="004209E8" w:rsidRPr="00AE18FF" w:rsidRDefault="00A17854" w:rsidP="004209E8">
      <w:r>
        <w:t>World Connect</w:t>
      </w:r>
      <w:r w:rsidR="004209E8" w:rsidRPr="00AE18FF">
        <w:t xml:space="preserve"> originally launched </w:t>
      </w:r>
      <w:r w:rsidR="00AC2D9D">
        <w:t>its model</w:t>
      </w:r>
      <w:r>
        <w:t xml:space="preserve"> in 2009 </w:t>
      </w:r>
      <w:r w:rsidR="004209E8" w:rsidRPr="00AE18FF">
        <w:t>in eigh</w:t>
      </w:r>
      <w:r>
        <w:t>t countries, awarding</w:t>
      </w:r>
      <w:r w:rsidR="005620C9" w:rsidRPr="00AE18FF">
        <w:t xml:space="preserve"> 40 grants with $18,000, at an average of $450</w:t>
      </w:r>
      <w:r w:rsidR="004209E8" w:rsidRPr="00AE18FF">
        <w:t xml:space="preserve"> per project. Early results showed high rates of project achievement, high rates of community engagement, and all of this was achieved at low cost, largely because of the organization’s decision to work through existing strategic partners already on the ground, rather than build up an overseas office presence. The organization continued to build on the model, adding </w:t>
      </w:r>
      <w:r w:rsidR="00E82E51" w:rsidRPr="00AE18FF">
        <w:t>27</w:t>
      </w:r>
      <w:r w:rsidR="004209E8" w:rsidRPr="00AE18FF">
        <w:t xml:space="preserve"> countries over the past eight years and lifting the $500 cap on grants in 2012. Over the past five years, World Connect has launched </w:t>
      </w:r>
      <w:r w:rsidR="00521929" w:rsidRPr="00AE18FF">
        <w:t>583</w:t>
      </w:r>
      <w:r w:rsidR="004209E8" w:rsidRPr="00AE18FF">
        <w:t xml:space="preserve"> new projects across 35 countries with an average grant size of $2,500. While World Connect has demonstrated its effectiveness at sourcing strong field partners and launching effective initiatives at low cost, it is imperative to assess the impact of our projects beyond project completion to further validate our approach as well as position </w:t>
      </w:r>
      <w:r w:rsidR="002C68BA" w:rsidRPr="00AE18FF">
        <w:t>the organization</w:t>
      </w:r>
      <w:r w:rsidR="004209E8" w:rsidRPr="00AE18FF">
        <w:t xml:space="preserve"> for </w:t>
      </w:r>
      <w:r w:rsidR="002C68BA" w:rsidRPr="00AE18FF">
        <w:t xml:space="preserve">strategic </w:t>
      </w:r>
      <w:r w:rsidR="004209E8" w:rsidRPr="00AE18FF">
        <w:t xml:space="preserve">institutional funding. </w:t>
      </w:r>
      <w:r>
        <w:t>Our assessment is ongoing, but t</w:t>
      </w:r>
      <w:r w:rsidR="004209E8" w:rsidRPr="00AE18FF">
        <w:t xml:space="preserve">he following analysis is the first </w:t>
      </w:r>
      <w:r w:rsidR="00067FAE">
        <w:t>comprehensive</w:t>
      </w:r>
      <w:r w:rsidR="004209E8" w:rsidRPr="00AE18FF">
        <w:t xml:space="preserve"> effort to </w:t>
      </w:r>
      <w:r>
        <w:t>analyze our impact.</w:t>
      </w:r>
    </w:p>
    <w:p w14:paraId="6A403874" w14:textId="16D102B1" w:rsidR="00BE01FA" w:rsidRPr="00AE18FF" w:rsidRDefault="00BE01FA"/>
    <w:p w14:paraId="2ECBDB60" w14:textId="6B60F426" w:rsidR="00BE01FA" w:rsidRPr="00AE18FF" w:rsidRDefault="00BE01FA">
      <w:pPr>
        <w:rPr>
          <w:b/>
          <w:u w:val="single"/>
        </w:rPr>
      </w:pPr>
      <w:r w:rsidRPr="00AE18FF">
        <w:rPr>
          <w:b/>
          <w:u w:val="single"/>
        </w:rPr>
        <w:t>METHODOLOGY</w:t>
      </w:r>
      <w:r w:rsidR="00F71EE4" w:rsidRPr="00AE18FF">
        <w:rPr>
          <w:b/>
          <w:u w:val="single"/>
        </w:rPr>
        <w:t xml:space="preserve"> &amp; RESULTS</w:t>
      </w:r>
    </w:p>
    <w:p w14:paraId="01834A53" w14:textId="77777777" w:rsidR="004209E8" w:rsidRPr="00AE18FF" w:rsidRDefault="004209E8">
      <w:pPr>
        <w:rPr>
          <w:b/>
          <w:u w:val="single"/>
        </w:rPr>
      </w:pPr>
    </w:p>
    <w:p w14:paraId="10976026" w14:textId="27ED6496" w:rsidR="00EC0DB7" w:rsidRPr="00AE18FF" w:rsidRDefault="00F604D3">
      <w:r w:rsidRPr="00AE18FF">
        <w:t>W</w:t>
      </w:r>
      <w:r w:rsidR="00BE01FA" w:rsidRPr="00AE18FF">
        <w:t>orld Connect</w:t>
      </w:r>
      <w:r w:rsidR="00EC0DB7" w:rsidRPr="00AE18FF">
        <w:t xml:space="preserve"> </w:t>
      </w:r>
      <w:r w:rsidR="00AC2D9D">
        <w:t>assesses whether to invest in a project based on a thorough application submitted online that requires the validation of project leadership (</w:t>
      </w:r>
      <w:r w:rsidR="00067FAE">
        <w:t xml:space="preserve">a local project leader and </w:t>
      </w:r>
      <w:r w:rsidR="00AC2D9D">
        <w:t>an intermedi</w:t>
      </w:r>
      <w:r w:rsidR="00067FAE">
        <w:t>ary field partner who endorses the project leader</w:t>
      </w:r>
      <w:r w:rsidR="00AC2D9D">
        <w:t xml:space="preserve">). After extensive vetting of projects, World Connect invests directly in project leadership, rather than outsourcing project design, materials, or management. World Connect </w:t>
      </w:r>
      <w:r w:rsidR="00EC0DB7" w:rsidRPr="00AE18FF">
        <w:t>rou</w:t>
      </w:r>
      <w:r w:rsidRPr="00AE18FF">
        <w:t>tinely and rigorously monitor</w:t>
      </w:r>
      <w:r w:rsidR="00BE01FA" w:rsidRPr="00AE18FF">
        <w:t>s</w:t>
      </w:r>
      <w:r w:rsidR="00EC0DB7" w:rsidRPr="00AE18FF">
        <w:t xml:space="preserve"> our projects for completion and achievement of goals</w:t>
      </w:r>
      <w:r w:rsidR="00781BAA" w:rsidRPr="00AE18FF">
        <w:t xml:space="preserve"> through mid-project progress reports, final reports, and </w:t>
      </w:r>
      <w:r w:rsidR="00F21B18" w:rsidRPr="00AE18FF">
        <w:t xml:space="preserve">in-person </w:t>
      </w:r>
      <w:r w:rsidR="00781BAA" w:rsidRPr="00AE18FF">
        <w:t>site visits conducted by one or more World Connect staff member</w:t>
      </w:r>
      <w:r w:rsidR="00BE01FA" w:rsidRPr="00AE18FF">
        <w:t>(s)</w:t>
      </w:r>
      <w:r w:rsidR="00EC0DB7" w:rsidRPr="00AE18FF">
        <w:t xml:space="preserve">. </w:t>
      </w:r>
      <w:r w:rsidR="00781BAA" w:rsidRPr="00AE18FF">
        <w:t xml:space="preserve">Since 2012, we have launched </w:t>
      </w:r>
      <w:r w:rsidR="00521929" w:rsidRPr="00AE18FF">
        <w:t>583</w:t>
      </w:r>
      <w:r w:rsidR="00781BAA" w:rsidRPr="00AE18FF">
        <w:t xml:space="preserve"> projects</w:t>
      </w:r>
      <w:r w:rsidR="00EC0DB7" w:rsidRPr="00AE18FF">
        <w:t xml:space="preserve"> and received </w:t>
      </w:r>
      <w:r w:rsidR="005937FD" w:rsidRPr="00AE18FF">
        <w:t xml:space="preserve">formal, </w:t>
      </w:r>
      <w:r w:rsidR="00EC0DB7" w:rsidRPr="00AE18FF">
        <w:t xml:space="preserve">final project reports from </w:t>
      </w:r>
      <w:r w:rsidR="00557947" w:rsidRPr="00AE18FF">
        <w:t>506</w:t>
      </w:r>
      <w:r w:rsidR="00946B5A" w:rsidRPr="00AE18FF">
        <w:t xml:space="preserve"> (8</w:t>
      </w:r>
      <w:r w:rsidR="005D1409" w:rsidRPr="00AE18FF">
        <w:t>5</w:t>
      </w:r>
      <w:r w:rsidR="0045435B" w:rsidRPr="00AE18FF">
        <w:t>%)</w:t>
      </w:r>
      <w:r w:rsidR="00EC0DB7" w:rsidRPr="00AE18FF">
        <w:t xml:space="preserve">. </w:t>
      </w:r>
      <w:r w:rsidR="00165190" w:rsidRPr="00AE18FF">
        <w:t>Our reporting rate</w:t>
      </w:r>
      <w:r w:rsidR="00946B5A" w:rsidRPr="00AE18FF">
        <w:t xml:space="preserve"> increases to 95% when we </w:t>
      </w:r>
      <w:r w:rsidR="00CF08F0" w:rsidRPr="00AE18FF">
        <w:t xml:space="preserve">include </w:t>
      </w:r>
      <w:r w:rsidR="00946B5A" w:rsidRPr="00AE18FF">
        <w:t xml:space="preserve">all </w:t>
      </w:r>
      <w:r w:rsidR="005937FD" w:rsidRPr="00AE18FF">
        <w:t xml:space="preserve">other </w:t>
      </w:r>
      <w:r w:rsidR="00946B5A" w:rsidRPr="00AE18FF">
        <w:t>reporting (progress reports</w:t>
      </w:r>
      <w:r w:rsidR="005937FD" w:rsidRPr="00AE18FF">
        <w:t>,</w:t>
      </w:r>
      <w:r w:rsidR="00946B5A" w:rsidRPr="00AE18FF">
        <w:t xml:space="preserve"> site visits reports</w:t>
      </w:r>
      <w:r w:rsidR="005937FD" w:rsidRPr="00AE18FF">
        <w:t>, and voluntary post-project reporting</w:t>
      </w:r>
      <w:r w:rsidR="00946B5A" w:rsidRPr="00AE18FF">
        <w:t xml:space="preserve">). </w:t>
      </w:r>
      <w:r w:rsidR="00BE01FA" w:rsidRPr="00AE18FF">
        <w:t>From th</w:t>
      </w:r>
      <w:r w:rsidR="00CF08F0" w:rsidRPr="00AE18FF">
        <w:t>is</w:t>
      </w:r>
      <w:r w:rsidR="00BE01FA" w:rsidRPr="00AE18FF">
        <w:t xml:space="preserve">, we have determined </w:t>
      </w:r>
      <w:r w:rsidR="00165190" w:rsidRPr="00AE18FF">
        <w:t xml:space="preserve">that </w:t>
      </w:r>
      <w:r w:rsidR="00EC0DB7" w:rsidRPr="00AE18FF">
        <w:t>9</w:t>
      </w:r>
      <w:r w:rsidR="00557947" w:rsidRPr="00AE18FF">
        <w:t>3</w:t>
      </w:r>
      <w:r w:rsidR="00EC0DB7" w:rsidRPr="00AE18FF">
        <w:t xml:space="preserve">% </w:t>
      </w:r>
      <w:r w:rsidR="00CF08F0" w:rsidRPr="00AE18FF">
        <w:t xml:space="preserve">of completed projects </w:t>
      </w:r>
      <w:r w:rsidR="00EC0DB7" w:rsidRPr="00AE18FF">
        <w:t>achieved all or mostly all of their goals</w:t>
      </w:r>
      <w:r w:rsidR="005937FD" w:rsidRPr="00AE18FF">
        <w:t xml:space="preserve">, based on </w:t>
      </w:r>
      <w:r w:rsidR="00293B12" w:rsidRPr="00AE18FF">
        <w:t>local partner</w:t>
      </w:r>
      <w:r w:rsidR="005937FD" w:rsidRPr="00AE18FF">
        <w:t xml:space="preserve"> self-reporting validated by our established field partners </w:t>
      </w:r>
      <w:r w:rsidR="00293B12" w:rsidRPr="00AE18FF">
        <w:t xml:space="preserve">(e.g. </w:t>
      </w:r>
      <w:r w:rsidR="0019641B" w:rsidRPr="00AE18FF">
        <w:t xml:space="preserve">active and former </w:t>
      </w:r>
      <w:r w:rsidR="00293B12" w:rsidRPr="00AE18FF">
        <w:t>Peace Corps Volunteers</w:t>
      </w:r>
      <w:r w:rsidR="0019641B" w:rsidRPr="00AE18FF">
        <w:t xml:space="preserve"> in </w:t>
      </w:r>
      <w:r w:rsidR="0019641B" w:rsidRPr="00AE18FF">
        <w:lastRenderedPageBreak/>
        <w:t>most cases</w:t>
      </w:r>
      <w:r w:rsidR="00293B12" w:rsidRPr="00AE18FF">
        <w:t xml:space="preserve">) </w:t>
      </w:r>
      <w:r w:rsidR="005937FD" w:rsidRPr="00AE18FF">
        <w:t>and World Connect staff site visits</w:t>
      </w:r>
      <w:r w:rsidR="00EC0DB7" w:rsidRPr="00AE18FF">
        <w:t xml:space="preserve">. </w:t>
      </w:r>
      <w:r w:rsidR="00541C08" w:rsidRPr="00AE18FF">
        <w:t>We</w:t>
      </w:r>
      <w:r w:rsidR="00946B5A" w:rsidRPr="00AE18FF">
        <w:t xml:space="preserve"> do</w:t>
      </w:r>
      <w:r w:rsidR="00C867CE" w:rsidRPr="00AE18FF">
        <w:t xml:space="preserve"> this with an organization of five peopl</w:t>
      </w:r>
      <w:r w:rsidR="00541C08" w:rsidRPr="00AE18FF">
        <w:t>e and a budget of just over $1M</w:t>
      </w:r>
      <w:r w:rsidR="00293B12" w:rsidRPr="00AE18FF">
        <w:t xml:space="preserve"> by </w:t>
      </w:r>
      <w:r w:rsidR="00541C08" w:rsidRPr="00AE18FF">
        <w:t>collecting</w:t>
      </w:r>
      <w:r w:rsidR="00CF08F0" w:rsidRPr="00AE18FF">
        <w:t xml:space="preserve"> and validating</w:t>
      </w:r>
      <w:r w:rsidR="00541C08" w:rsidRPr="00AE18FF">
        <w:t xml:space="preserve"> </w:t>
      </w:r>
      <w:r w:rsidR="00CF08F0" w:rsidRPr="00AE18FF">
        <w:t xml:space="preserve">data and </w:t>
      </w:r>
      <w:r w:rsidR="00541C08" w:rsidRPr="00AE18FF">
        <w:t xml:space="preserve">feedback directly from </w:t>
      </w:r>
      <w:r w:rsidR="00CF08F0" w:rsidRPr="00AE18FF">
        <w:t xml:space="preserve">project </w:t>
      </w:r>
      <w:r w:rsidR="00293B12" w:rsidRPr="00AE18FF">
        <w:t xml:space="preserve">participants and </w:t>
      </w:r>
      <w:r w:rsidR="00CF08F0" w:rsidRPr="00AE18FF">
        <w:t xml:space="preserve">local </w:t>
      </w:r>
      <w:r w:rsidR="00293B12" w:rsidRPr="00AE18FF">
        <w:t>partners</w:t>
      </w:r>
      <w:r w:rsidR="00541C08" w:rsidRPr="00AE18FF">
        <w:t>, as opposed to</w:t>
      </w:r>
      <w:r w:rsidR="00293B12" w:rsidRPr="00AE18FF">
        <w:t xml:space="preserve"> employing </w:t>
      </w:r>
      <w:r w:rsidR="00CF08F0" w:rsidRPr="00AE18FF">
        <w:t>rigid</w:t>
      </w:r>
      <w:r w:rsidR="00293B12" w:rsidRPr="00AE18FF">
        <w:t xml:space="preserve"> evaluation </w:t>
      </w:r>
      <w:r w:rsidR="00F61781" w:rsidRPr="00AE18FF">
        <w:t>designs</w:t>
      </w:r>
      <w:r w:rsidR="00293B12" w:rsidRPr="00AE18FF">
        <w:t xml:space="preserve"> </w:t>
      </w:r>
      <w:r w:rsidR="00CF08F0" w:rsidRPr="00AE18FF">
        <w:t>that would not fit our project model</w:t>
      </w:r>
      <w:r w:rsidR="00F61781" w:rsidRPr="00AE18FF">
        <w:t xml:space="preserve">, </w:t>
      </w:r>
      <w:r w:rsidR="00CF08F0" w:rsidRPr="00AE18FF">
        <w:t>capture the complexity of our impact</w:t>
      </w:r>
      <w:r w:rsidR="00F61781" w:rsidRPr="00AE18FF">
        <w:t>, and/or be cost effective</w:t>
      </w:r>
      <w:r w:rsidR="00CF08F0" w:rsidRPr="00AE18FF">
        <w:t xml:space="preserve">. </w:t>
      </w:r>
    </w:p>
    <w:p w14:paraId="6BAF73A8" w14:textId="77777777" w:rsidR="00B53E89" w:rsidRPr="00AE18FF" w:rsidRDefault="00B53E89"/>
    <w:p w14:paraId="2875C9A8" w14:textId="78141D7F" w:rsidR="00046ECC" w:rsidRPr="00AE18FF" w:rsidRDefault="006A7633">
      <w:r w:rsidRPr="00AE18FF">
        <w:t>To monitor projects</w:t>
      </w:r>
      <w:r w:rsidR="006C7EFC" w:rsidRPr="00AE18FF">
        <w:t>,</w:t>
      </w:r>
      <w:r w:rsidRPr="00AE18FF">
        <w:t xml:space="preserve"> we require mid-project progress reports and final reports</w:t>
      </w:r>
      <w:r w:rsidR="00F21B18" w:rsidRPr="00AE18FF">
        <w:t xml:space="preserve"> from our partners</w:t>
      </w:r>
      <w:r w:rsidRPr="00AE18FF">
        <w:t xml:space="preserve">. We </w:t>
      </w:r>
      <w:r w:rsidR="005620C9" w:rsidRPr="00AE18FF">
        <w:t>created</w:t>
      </w:r>
      <w:r w:rsidRPr="00AE18FF">
        <w:t xml:space="preserve"> a simple electronic reporting tool and an automated reminder system that prompts report submission.</w:t>
      </w:r>
      <w:r w:rsidR="004F352A" w:rsidRPr="00AE18FF">
        <w:t xml:space="preserve"> Our reports are </w:t>
      </w:r>
      <w:r w:rsidR="005620C9" w:rsidRPr="00AE18FF">
        <w:t>simple to complete</w:t>
      </w:r>
      <w:r w:rsidR="00541C08" w:rsidRPr="00AE18FF">
        <w:t xml:space="preserve"> and our </w:t>
      </w:r>
      <w:r w:rsidR="004F352A" w:rsidRPr="00AE18FF">
        <w:t>automated reminder system optimizes responsiveness. Our reports are also designed to facilitate community-level input.</w:t>
      </w:r>
      <w:r w:rsidRPr="00AE18FF">
        <w:t xml:space="preserve"> </w:t>
      </w:r>
      <w:r w:rsidR="004F352A" w:rsidRPr="00AE18FF">
        <w:t>Often, monitoring can seem objectifying and this can negatively impact interest in report</w:t>
      </w:r>
      <w:r w:rsidR="00541C08" w:rsidRPr="00AE18FF">
        <w:t>ing</w:t>
      </w:r>
      <w:r w:rsidR="004F352A" w:rsidRPr="00AE18FF">
        <w:t xml:space="preserve"> and/or accuracy of results. Our goal is to make our field partners feel like partners, not like subjects, and we believe this is a key not only to project success, but also to reporting success. </w:t>
      </w:r>
      <w:r w:rsidRPr="00AE18FF">
        <w:t>In progress and final reports</w:t>
      </w:r>
      <w:r w:rsidR="006C7EFC" w:rsidRPr="00AE18FF">
        <w:t>,</w:t>
      </w:r>
      <w:r w:rsidRPr="00AE18FF">
        <w:t xml:space="preserve"> we collect data on</w:t>
      </w:r>
      <w:r w:rsidR="009A0796" w:rsidRPr="00AE18FF">
        <w:t xml:space="preserve"> community engagement</w:t>
      </w:r>
      <w:r w:rsidR="002102EB" w:rsidRPr="00AE18FF">
        <w:t xml:space="preserve"> and leadership</w:t>
      </w:r>
      <w:r w:rsidR="009A0796" w:rsidRPr="00AE18FF">
        <w:t>, achievement of project indicators,</w:t>
      </w:r>
      <w:r w:rsidR="002102EB" w:rsidRPr="00AE18FF">
        <w:t xml:space="preserve"> resources used, as well as a detailed final budget and testimonials from the established field partner, the project leader, and project participants.</w:t>
      </w:r>
      <w:r w:rsidR="00C867CE" w:rsidRPr="00AE18FF">
        <w:t xml:space="preserve"> </w:t>
      </w:r>
      <w:r w:rsidR="005620C9" w:rsidRPr="00AE18FF">
        <w:t>W</w:t>
      </w:r>
      <w:r w:rsidR="00527D6D" w:rsidRPr="00AE18FF">
        <w:t xml:space="preserve">e </w:t>
      </w:r>
      <w:r w:rsidR="00C867CE" w:rsidRPr="00AE18FF">
        <w:t>also conduct periodic site visits to validate results and assess sustainability as well as other outcomes from projects that may not have been captured in reports</w:t>
      </w:r>
      <w:r w:rsidR="00541C08" w:rsidRPr="00AE18FF">
        <w:t xml:space="preserve"> received</w:t>
      </w:r>
      <w:r w:rsidR="00527D6D" w:rsidRPr="00AE18FF">
        <w:t xml:space="preserve">. </w:t>
      </w:r>
      <w:r w:rsidR="00C867CE" w:rsidRPr="00AE18FF">
        <w:t xml:space="preserve">World Connect </w:t>
      </w:r>
      <w:r w:rsidR="004F352A" w:rsidRPr="00AE18FF">
        <w:t xml:space="preserve">uses standardized </w:t>
      </w:r>
      <w:r w:rsidR="007B7D76" w:rsidRPr="00AE18FF">
        <w:t>site visit</w:t>
      </w:r>
      <w:r w:rsidR="00C867CE" w:rsidRPr="00AE18FF">
        <w:t xml:space="preserve"> report form</w:t>
      </w:r>
      <w:r w:rsidR="004F352A" w:rsidRPr="00AE18FF">
        <w:t>s, and online progress and final report forms</w:t>
      </w:r>
      <w:r w:rsidR="00C867CE" w:rsidRPr="00AE18FF">
        <w:t xml:space="preserve"> with which</w:t>
      </w:r>
      <w:r w:rsidR="007B7D76" w:rsidRPr="00AE18FF">
        <w:t xml:space="preserve"> we collect </w:t>
      </w:r>
      <w:r w:rsidR="00B66CD8" w:rsidRPr="00AE18FF">
        <w:t xml:space="preserve">consistent </w:t>
      </w:r>
      <w:r w:rsidR="007B7D76" w:rsidRPr="00AE18FF">
        <w:t>data</w:t>
      </w:r>
      <w:r w:rsidR="00527D6D" w:rsidRPr="00AE18FF">
        <w:t xml:space="preserve"> </w:t>
      </w:r>
      <w:r w:rsidR="007B7D76" w:rsidRPr="00AE18FF">
        <w:t xml:space="preserve">on project </w:t>
      </w:r>
      <w:r w:rsidR="00F71EE4" w:rsidRPr="00AE18FF">
        <w:t xml:space="preserve">impact, </w:t>
      </w:r>
      <w:r w:rsidR="007B7D76" w:rsidRPr="00AE18FF">
        <w:t xml:space="preserve">sustainability, growth, and future </w:t>
      </w:r>
      <w:r w:rsidR="00C867CE" w:rsidRPr="00AE18FF">
        <w:t>plans that may be catalyzed by the original grant from World Connect</w:t>
      </w:r>
      <w:r w:rsidR="007B7D76" w:rsidRPr="00AE18FF">
        <w:t>.</w:t>
      </w:r>
      <w:r w:rsidR="007E2CC7" w:rsidRPr="00AE18FF">
        <w:t xml:space="preserve"> </w:t>
      </w:r>
    </w:p>
    <w:p w14:paraId="4C974922" w14:textId="77777777" w:rsidR="00046ECC" w:rsidRPr="00AE18FF" w:rsidRDefault="00046ECC"/>
    <w:p w14:paraId="4CE92DA8" w14:textId="59ACDEA1" w:rsidR="00E90442" w:rsidRDefault="00046ECC" w:rsidP="00CA6255">
      <w:r w:rsidRPr="00AE18FF">
        <w:t xml:space="preserve">Over the last five years, </w:t>
      </w:r>
      <w:r w:rsidR="00CA6255" w:rsidRPr="00AE18FF">
        <w:t xml:space="preserve">World Connect </w:t>
      </w:r>
      <w:r w:rsidR="00ED6633" w:rsidRPr="00AE18FF">
        <w:t>has made</w:t>
      </w:r>
      <w:r w:rsidR="00CA6255" w:rsidRPr="00AE18FF">
        <w:t xml:space="preserve"> </w:t>
      </w:r>
      <w:r w:rsidR="004D0BCE">
        <w:t xml:space="preserve">site visits to </w:t>
      </w:r>
      <w:r w:rsidR="00CA6255" w:rsidRPr="00AE18FF">
        <w:t>16</w:t>
      </w:r>
      <w:r w:rsidR="0091244A">
        <w:t>6</w:t>
      </w:r>
      <w:r w:rsidR="00CA6255" w:rsidRPr="00AE18FF">
        <w:t xml:space="preserve"> (1</w:t>
      </w:r>
      <w:r w:rsidR="0091244A">
        <w:t>41</w:t>
      </w:r>
      <w:r w:rsidR="00CA6255" w:rsidRPr="00AE18FF">
        <w:t xml:space="preserve"> </w:t>
      </w:r>
      <w:r w:rsidR="000F317F">
        <w:t>distinct</w:t>
      </w:r>
      <w:r w:rsidR="00CA6255" w:rsidRPr="00AE18FF">
        <w:t>)</w:t>
      </w:r>
      <w:r w:rsidR="004D0BCE">
        <w:t xml:space="preserve"> projects from among </w:t>
      </w:r>
      <w:r w:rsidRPr="00AE18FF">
        <w:t xml:space="preserve">the </w:t>
      </w:r>
      <w:r w:rsidR="00521929" w:rsidRPr="00AE18FF">
        <w:t>583</w:t>
      </w:r>
      <w:r w:rsidRPr="00AE18FF">
        <w:t xml:space="preserve"> projects we’ve launched </w:t>
      </w:r>
      <w:r w:rsidR="00E05BA5" w:rsidRPr="00AE18FF">
        <w:t>since 2012</w:t>
      </w:r>
      <w:r w:rsidR="00CA6255" w:rsidRPr="00AE18FF">
        <w:t xml:space="preserve">. </w:t>
      </w:r>
      <w:r w:rsidR="00CA3848">
        <w:t>O</w:t>
      </w:r>
      <w:r w:rsidR="00E90442" w:rsidRPr="00AE18FF">
        <w:t xml:space="preserve">f </w:t>
      </w:r>
      <w:r w:rsidR="00120C94" w:rsidRPr="00AE18FF">
        <w:t>the</w:t>
      </w:r>
      <w:r w:rsidR="00E90442" w:rsidRPr="00AE18FF">
        <w:t xml:space="preserve"> 16</w:t>
      </w:r>
      <w:r w:rsidR="0091244A">
        <w:t>6</w:t>
      </w:r>
      <w:r w:rsidR="00E90442" w:rsidRPr="00AE18FF">
        <w:t xml:space="preserve"> site visits, we conducted 3</w:t>
      </w:r>
      <w:r w:rsidR="0091244A">
        <w:t>8</w:t>
      </w:r>
      <w:r w:rsidR="00E90442" w:rsidRPr="00AE18FF">
        <w:t xml:space="preserve"> (2</w:t>
      </w:r>
      <w:r w:rsidR="0091244A">
        <w:t>3</w:t>
      </w:r>
      <w:r w:rsidR="00E90442" w:rsidRPr="00AE18FF">
        <w:t>%) ex post, which we define as greater than one year after completion</w:t>
      </w:r>
      <w:r w:rsidR="00120C94" w:rsidRPr="00AE18FF">
        <w:t xml:space="preserve">, and determined that </w:t>
      </w:r>
      <w:r w:rsidR="0091244A">
        <w:t>79</w:t>
      </w:r>
      <w:r w:rsidR="00E90442" w:rsidRPr="00AE18FF">
        <w:t xml:space="preserve">% </w:t>
      </w:r>
      <w:r w:rsidR="00120C94" w:rsidRPr="00AE18FF">
        <w:t>of projects visited at 1</w:t>
      </w:r>
      <w:r w:rsidR="005620C9" w:rsidRPr="00AE18FF">
        <w:t>yr+</w:t>
      </w:r>
      <w:r w:rsidR="00120C94" w:rsidRPr="00AE18FF">
        <w:t xml:space="preserve"> </w:t>
      </w:r>
      <w:r w:rsidR="00E90442" w:rsidRPr="00AE18FF">
        <w:t>showed sustaining impacts</w:t>
      </w:r>
      <w:r w:rsidR="00B66CD8" w:rsidRPr="00AE18FF">
        <w:t xml:space="preserve"> such as continued use of funded infrastructure, technology, skill, </w:t>
      </w:r>
      <w:r w:rsidR="00F774A8" w:rsidRPr="00AE18FF">
        <w:t xml:space="preserve">business continuity and expansion, </w:t>
      </w:r>
      <w:r w:rsidR="00B66CD8" w:rsidRPr="00AE18FF">
        <w:t>etc</w:t>
      </w:r>
      <w:r w:rsidR="00E90442" w:rsidRPr="00AE18FF">
        <w:t>.</w:t>
      </w:r>
      <w:r w:rsidR="00362D30" w:rsidRPr="00AE18FF">
        <w:t xml:space="preserve"> </w:t>
      </w:r>
      <w:r w:rsidR="00E90442" w:rsidRPr="00AE18FF">
        <w:t xml:space="preserve">Of the </w:t>
      </w:r>
      <w:r w:rsidR="0091244A">
        <w:t>141</w:t>
      </w:r>
      <w:r w:rsidR="0091244A" w:rsidRPr="00AE18FF">
        <w:t xml:space="preserve"> </w:t>
      </w:r>
      <w:r w:rsidR="000F317F">
        <w:t>distinct</w:t>
      </w:r>
      <w:r w:rsidR="00E90442" w:rsidRPr="00AE18FF">
        <w:t xml:space="preserve"> p</w:t>
      </w:r>
      <w:r w:rsidR="00B66CD8" w:rsidRPr="00AE18FF">
        <w:t>rojects</w:t>
      </w:r>
      <w:r w:rsidR="00F2368B">
        <w:t xml:space="preserve"> visited</w:t>
      </w:r>
      <w:r w:rsidR="00B66CD8" w:rsidRPr="00AE18FF">
        <w:t>, we identified 39 (28</w:t>
      </w:r>
      <w:r w:rsidR="00E90442" w:rsidRPr="00AE18FF">
        <w:t xml:space="preserve">%) that </w:t>
      </w:r>
      <w:r w:rsidR="007656BA" w:rsidRPr="00AE18FF">
        <w:t>were on a strong, po</w:t>
      </w:r>
      <w:r w:rsidR="00B66CD8" w:rsidRPr="00AE18FF">
        <w:t>sitive growth trajectory, and World Connect</w:t>
      </w:r>
      <w:r w:rsidR="007656BA" w:rsidRPr="00AE18FF">
        <w:t xml:space="preserve"> made additional investments in those projects. </w:t>
      </w:r>
      <w:r w:rsidR="004F352A" w:rsidRPr="00AE18FF">
        <w:t>From a review of this data, we approximate that</w:t>
      </w:r>
      <w:r w:rsidR="00E90442" w:rsidRPr="00AE18FF">
        <w:t xml:space="preserve"> 3 of every 10 projects launched by World Connect scale</w:t>
      </w:r>
      <w:r w:rsidR="007656BA" w:rsidRPr="00AE18FF">
        <w:t>s</w:t>
      </w:r>
      <w:r w:rsidR="00E90442" w:rsidRPr="00AE18FF">
        <w:t xml:space="preserve"> up, grow</w:t>
      </w:r>
      <w:r w:rsidR="007656BA" w:rsidRPr="00AE18FF">
        <w:t>s</w:t>
      </w:r>
      <w:r w:rsidR="00E90442" w:rsidRPr="00AE18FF">
        <w:t>, expan</w:t>
      </w:r>
      <w:r w:rsidR="00A7407E" w:rsidRPr="00AE18FF">
        <w:t>d</w:t>
      </w:r>
      <w:r w:rsidR="007656BA" w:rsidRPr="00AE18FF">
        <w:t>s</w:t>
      </w:r>
      <w:r w:rsidR="00E90442" w:rsidRPr="00AE18FF">
        <w:t xml:space="preserve">, or </w:t>
      </w:r>
      <w:r w:rsidR="007656BA" w:rsidRPr="00AE18FF">
        <w:t xml:space="preserve">is </w:t>
      </w:r>
      <w:r w:rsidR="00E90442" w:rsidRPr="00AE18FF">
        <w:t>replicated</w:t>
      </w:r>
      <w:r w:rsidR="005620C9" w:rsidRPr="00AE18FF">
        <w:t xml:space="preserve"> with additional</w:t>
      </w:r>
      <w:r w:rsidR="00E51300">
        <w:t xml:space="preserve"> </w:t>
      </w:r>
      <w:r w:rsidR="007656BA" w:rsidRPr="00AE18FF">
        <w:t>funding.</w:t>
      </w:r>
      <w:r w:rsidR="007B6F7D">
        <w:t xml:space="preserve"> Impact has been demonstrated on health systems, educ</w:t>
      </w:r>
      <w:r w:rsidR="00CA3848">
        <w:t>ation systems,</w:t>
      </w:r>
      <w:r w:rsidR="007B6F7D">
        <w:t xml:space="preserve"> gender parity</w:t>
      </w:r>
      <w:r w:rsidR="00CA3848">
        <w:t>,</w:t>
      </w:r>
      <w:r w:rsidR="007B6F7D">
        <w:t xml:space="preserve"> and economic development.</w:t>
      </w:r>
    </w:p>
    <w:p w14:paraId="274C5BF4" w14:textId="37706360" w:rsidR="007B6F7D" w:rsidRDefault="007B6F7D" w:rsidP="00CA6255"/>
    <w:p w14:paraId="2864AFCB" w14:textId="3F237B99" w:rsidR="007B6F7D" w:rsidRPr="007B6F7D" w:rsidRDefault="007B6F7D" w:rsidP="007B6F7D">
      <w:pPr>
        <w:rPr>
          <w:i/>
        </w:rPr>
      </w:pPr>
      <w:r w:rsidRPr="007B6F7D">
        <w:rPr>
          <w:i/>
        </w:rPr>
        <w:t>Case Study: Safe Births in Kenya</w:t>
      </w:r>
    </w:p>
    <w:p w14:paraId="6DA13B81" w14:textId="52D673B9" w:rsidR="007B6F7D" w:rsidRPr="007B6F7D" w:rsidRDefault="007B6F7D" w:rsidP="007B6F7D">
      <w:pPr>
        <w:rPr>
          <w:i/>
        </w:rPr>
      </w:pPr>
      <w:r w:rsidRPr="007B6F7D">
        <w:rPr>
          <w:i/>
        </w:rPr>
        <w:t xml:space="preserve">In 2012, World Connect provided $1,780 for maternity </w:t>
      </w:r>
      <w:r w:rsidR="008C2D2D">
        <w:rPr>
          <w:i/>
        </w:rPr>
        <w:t xml:space="preserve">equipment (ie. birthing bed, delivery instruments, baby scale), </w:t>
      </w:r>
      <w:r w:rsidR="00BE69C1">
        <w:rPr>
          <w:i/>
        </w:rPr>
        <w:t xml:space="preserve">at a </w:t>
      </w:r>
      <w:r w:rsidR="008C2D2D">
        <w:rPr>
          <w:i/>
        </w:rPr>
        <w:t>health dispensary in Singorwet</w:t>
      </w:r>
      <w:r w:rsidRPr="007B6F7D">
        <w:rPr>
          <w:i/>
        </w:rPr>
        <w:t xml:space="preserve">. Prior to </w:t>
      </w:r>
      <w:r w:rsidR="008C2D2D">
        <w:rPr>
          <w:i/>
        </w:rPr>
        <w:t>this project</w:t>
      </w:r>
      <w:r w:rsidRPr="007B6F7D">
        <w:rPr>
          <w:i/>
        </w:rPr>
        <w:t xml:space="preserve">, only one in 25 women in the community gave birth at the dispensary; the rest gave birth </w:t>
      </w:r>
      <w:r w:rsidR="008C2D2D">
        <w:rPr>
          <w:i/>
        </w:rPr>
        <w:t>at home</w:t>
      </w:r>
      <w:r w:rsidRPr="007B6F7D">
        <w:rPr>
          <w:i/>
        </w:rPr>
        <w:t xml:space="preserve">, which posed a high risk of infection for </w:t>
      </w:r>
      <w:r w:rsidR="008C2D2D">
        <w:rPr>
          <w:i/>
        </w:rPr>
        <w:t xml:space="preserve">the mother and her newborn. World Connect awarded a second grant of </w:t>
      </w:r>
      <w:r w:rsidRPr="007B6F7D">
        <w:rPr>
          <w:i/>
        </w:rPr>
        <w:t xml:space="preserve">$4,300 to the dispensary in the same year to </w:t>
      </w:r>
      <w:r w:rsidR="008C2D2D">
        <w:rPr>
          <w:i/>
        </w:rPr>
        <w:t xml:space="preserve">construct a maternity ward and </w:t>
      </w:r>
      <w:r w:rsidRPr="007B6F7D">
        <w:rPr>
          <w:i/>
        </w:rPr>
        <w:t>doctor's hous</w:t>
      </w:r>
      <w:r w:rsidR="008C2D2D">
        <w:rPr>
          <w:i/>
        </w:rPr>
        <w:t xml:space="preserve">e, </w:t>
      </w:r>
      <w:r w:rsidR="00BE69C1">
        <w:rPr>
          <w:i/>
        </w:rPr>
        <w:t>which triggers the provision of</w:t>
      </w:r>
      <w:r w:rsidR="008C2D2D">
        <w:rPr>
          <w:i/>
        </w:rPr>
        <w:t xml:space="preserve"> </w:t>
      </w:r>
      <w:r w:rsidRPr="007B6F7D">
        <w:rPr>
          <w:i/>
        </w:rPr>
        <w:t>an on-site doctor provided by the Kenyan gove</w:t>
      </w:r>
      <w:r w:rsidR="008C2D2D">
        <w:rPr>
          <w:i/>
        </w:rPr>
        <w:t>rnment. Four years post project</w:t>
      </w:r>
      <w:r w:rsidRPr="007B6F7D">
        <w:rPr>
          <w:i/>
        </w:rPr>
        <w:t>, a do</w:t>
      </w:r>
      <w:r w:rsidR="008C2D2D">
        <w:rPr>
          <w:i/>
        </w:rPr>
        <w:t xml:space="preserve">ctor lives in the doctor's house </w:t>
      </w:r>
      <w:r w:rsidRPr="007B6F7D">
        <w:rPr>
          <w:i/>
        </w:rPr>
        <w:t>and works at the dispensary. The average number of women who give birth at home decreased by 59%, the average number of women who give birth at the dispensary increased by 175%, and the number of pregnant women attending all four recommended antenatal care clinic visits increased by 75%.</w:t>
      </w:r>
    </w:p>
    <w:p w14:paraId="7D399E70" w14:textId="474002A8" w:rsidR="007B6F7D" w:rsidRPr="00800707" w:rsidRDefault="00800707" w:rsidP="007B6F7D">
      <w:pPr>
        <w:rPr>
          <w:i/>
        </w:rPr>
      </w:pPr>
      <w:r w:rsidRPr="00800707">
        <w:rPr>
          <w:i/>
        </w:rPr>
        <w:lastRenderedPageBreak/>
        <w:t xml:space="preserve">Case Study: </w:t>
      </w:r>
      <w:r w:rsidR="007B6F7D" w:rsidRPr="00800707">
        <w:rPr>
          <w:i/>
        </w:rPr>
        <w:t>Water and Sanitation in Rwanda</w:t>
      </w:r>
    </w:p>
    <w:p w14:paraId="4D236381" w14:textId="3983E8B6" w:rsidR="007B6F7D" w:rsidRPr="00800707" w:rsidRDefault="00914AF7" w:rsidP="00800707">
      <w:pPr>
        <w:rPr>
          <w:i/>
        </w:rPr>
      </w:pPr>
      <w:r>
        <w:rPr>
          <w:i/>
        </w:rPr>
        <w:t>In 2014, a</w:t>
      </w:r>
      <w:r w:rsidR="007B6F7D" w:rsidRPr="00800707">
        <w:rPr>
          <w:i/>
        </w:rPr>
        <w:t xml:space="preserve"> first grant of $6,800 was made to the community </w:t>
      </w:r>
      <w:r w:rsidR="00800707" w:rsidRPr="00800707">
        <w:rPr>
          <w:i/>
        </w:rPr>
        <w:t xml:space="preserve">of Banda </w:t>
      </w:r>
      <w:r>
        <w:rPr>
          <w:i/>
        </w:rPr>
        <w:t>to install a water</w:t>
      </w:r>
      <w:r w:rsidR="007B6F7D" w:rsidRPr="00800707">
        <w:rPr>
          <w:i/>
        </w:rPr>
        <w:t xml:space="preserve"> pipeline</w:t>
      </w:r>
      <w:r w:rsidR="00597035">
        <w:rPr>
          <w:i/>
        </w:rPr>
        <w:t>, tank,</w:t>
      </w:r>
      <w:r w:rsidR="00216204">
        <w:rPr>
          <w:i/>
        </w:rPr>
        <w:t xml:space="preserve"> and eight </w:t>
      </w:r>
      <w:r w:rsidR="00067FAE">
        <w:rPr>
          <w:i/>
        </w:rPr>
        <w:t>water taps, which were</w:t>
      </w:r>
      <w:r>
        <w:rPr>
          <w:i/>
        </w:rPr>
        <w:t xml:space="preserve"> installed in three months. A</w:t>
      </w:r>
      <w:r w:rsidR="007B6F7D" w:rsidRPr="00800707">
        <w:rPr>
          <w:i/>
        </w:rPr>
        <w:t xml:space="preserve"> second grant of $8,000 was made to build a public latrine and 18 household latrines in 2015, also completed in three months. </w:t>
      </w:r>
      <w:r w:rsidR="00800707" w:rsidRPr="00800707">
        <w:rPr>
          <w:i/>
        </w:rPr>
        <w:t xml:space="preserve">At </w:t>
      </w:r>
      <w:r w:rsidR="007B6F7D" w:rsidRPr="00800707">
        <w:rPr>
          <w:i/>
        </w:rPr>
        <w:t>two-years post-project the community reports an 85% reduction in diarrheal disease and a 94% red</w:t>
      </w:r>
      <w:r w:rsidR="00597035">
        <w:rPr>
          <w:i/>
        </w:rPr>
        <w:t>uction in parasitic infections and was recently cited by the government as the #1 rural community in the country for clean water access.</w:t>
      </w:r>
    </w:p>
    <w:p w14:paraId="4CC84253" w14:textId="77777777" w:rsidR="007B6F7D" w:rsidRPr="00AE18FF" w:rsidRDefault="007B6F7D" w:rsidP="00CA6255"/>
    <w:p w14:paraId="1F1B55D2" w14:textId="2EA0C853" w:rsidR="003247F8" w:rsidRDefault="007B6F7D">
      <w:r>
        <w:t xml:space="preserve">There </w:t>
      </w:r>
      <w:r w:rsidR="00914AF7">
        <w:t>are many unique elements to World Connect’s project design requirements</w:t>
      </w:r>
      <w:r>
        <w:t xml:space="preserve"> that le</w:t>
      </w:r>
      <w:r w:rsidR="00914AF7">
        <w:t xml:space="preserve">ad to success. One of them is the requirement of </w:t>
      </w:r>
      <w:r>
        <w:t xml:space="preserve">community-level financial participation. </w:t>
      </w:r>
      <w:r w:rsidR="00F02A87" w:rsidRPr="00914AF7">
        <w:t xml:space="preserve">World Connect requires local communities </w:t>
      </w:r>
      <w:r w:rsidR="00F2368B" w:rsidRPr="00914AF7">
        <w:t xml:space="preserve">contribute </w:t>
      </w:r>
      <w:r w:rsidR="0009245C" w:rsidRPr="00914AF7">
        <w:t>25% of project costs</w:t>
      </w:r>
      <w:r w:rsidR="00F2368B" w:rsidRPr="00914AF7">
        <w:t xml:space="preserve">, either </w:t>
      </w:r>
      <w:r w:rsidR="000E3AB8" w:rsidRPr="00914AF7">
        <w:t xml:space="preserve">in </w:t>
      </w:r>
      <w:r w:rsidR="00F2368B" w:rsidRPr="00914AF7">
        <w:t>cash or in-kind</w:t>
      </w:r>
      <w:r w:rsidR="0009245C" w:rsidRPr="00914AF7">
        <w:t>. As of 201</w:t>
      </w:r>
      <w:r w:rsidR="00F2368B" w:rsidRPr="00914AF7">
        <w:t>5,</w:t>
      </w:r>
      <w:r w:rsidR="0009245C" w:rsidRPr="00914AF7">
        <w:t xml:space="preserve"> </w:t>
      </w:r>
      <w:r w:rsidR="00C526B6">
        <w:t>we</w:t>
      </w:r>
      <w:r w:rsidR="00F2368B" w:rsidRPr="00914AF7">
        <w:t xml:space="preserve"> require that </w:t>
      </w:r>
      <w:r w:rsidR="0009245C" w:rsidRPr="00914AF7">
        <w:t xml:space="preserve">10% of the total project costs must be a </w:t>
      </w:r>
      <w:r w:rsidR="00F2368B" w:rsidRPr="00914AF7">
        <w:t xml:space="preserve">community </w:t>
      </w:r>
      <w:r w:rsidR="0009245C" w:rsidRPr="00914AF7">
        <w:t xml:space="preserve">cash contribution; the rest can be made in-kind. 100% of communities contribute to their </w:t>
      </w:r>
      <w:r w:rsidR="00F2368B" w:rsidRPr="00914AF7">
        <w:t xml:space="preserve">World Connect </w:t>
      </w:r>
      <w:r w:rsidR="0009245C" w:rsidRPr="00914AF7">
        <w:t>projects</w:t>
      </w:r>
      <w:r w:rsidR="0009245C" w:rsidRPr="000E3AB8">
        <w:t>.</w:t>
      </w:r>
      <w:r w:rsidR="0009245C">
        <w:t xml:space="preserve"> </w:t>
      </w:r>
      <w:r w:rsidR="00C526B6">
        <w:t xml:space="preserve">So, </w:t>
      </w:r>
      <w:r w:rsidR="00D323CF">
        <w:t xml:space="preserve">for </w:t>
      </w:r>
      <w:r w:rsidR="00A7407E" w:rsidRPr="00AE18FF">
        <w:t>every $</w:t>
      </w:r>
      <w:r w:rsidR="00046ECC" w:rsidRPr="00AE18FF">
        <w:t xml:space="preserve">1 that </w:t>
      </w:r>
      <w:r w:rsidR="00A7407E" w:rsidRPr="00AE18FF">
        <w:t>World Connect invests in local communities, $0.</w:t>
      </w:r>
      <w:r w:rsidR="003247F8">
        <w:t>18</w:t>
      </w:r>
      <w:r w:rsidR="00A7407E" w:rsidRPr="00AE18FF">
        <w:t xml:space="preserve"> of community </w:t>
      </w:r>
      <w:r w:rsidR="003247F8">
        <w:t>cash</w:t>
      </w:r>
      <w:r w:rsidR="00D323CF" w:rsidRPr="00AE18FF">
        <w:t xml:space="preserve"> </w:t>
      </w:r>
      <w:r w:rsidR="00A7407E" w:rsidRPr="00AE18FF">
        <w:t xml:space="preserve">is </w:t>
      </w:r>
      <w:r w:rsidR="00B66CD8" w:rsidRPr="00AE18FF">
        <w:t>mobilized</w:t>
      </w:r>
      <w:r w:rsidR="000E3AB8">
        <w:t xml:space="preserve">, and this </w:t>
      </w:r>
      <w:r w:rsidR="000E3AB8" w:rsidRPr="00914AF7">
        <w:t>increases to $0.43</w:t>
      </w:r>
      <w:r w:rsidR="000E3AB8">
        <w:t xml:space="preserve"> when in-kind contributions are considered</w:t>
      </w:r>
      <w:r w:rsidR="00B66CD8" w:rsidRPr="00AE18FF">
        <w:t>.</w:t>
      </w:r>
      <w:r w:rsidR="003247F8">
        <w:t xml:space="preserve"> </w:t>
      </w:r>
      <w:r w:rsidR="00C526B6">
        <w:t>T</w:t>
      </w:r>
      <w:r w:rsidR="000E3AB8">
        <w:t>his</w:t>
      </w:r>
      <w:r w:rsidR="00996E35">
        <w:t xml:space="preserve"> valuation is likely under-report</w:t>
      </w:r>
      <w:r w:rsidR="000E3AB8">
        <w:t>ing the</w:t>
      </w:r>
      <w:r w:rsidR="00996E35">
        <w:t xml:space="preserve"> huge amount of time that our Project Leader</w:t>
      </w:r>
      <w:r w:rsidR="000E3AB8">
        <w:t xml:space="preserve"> partners</w:t>
      </w:r>
      <w:r w:rsidR="00996E35">
        <w:t xml:space="preserve"> commit to ensuring successful projects, significant qualitative evidence of community in-kind contribution beyond what is reported across the portfolio, and unreported local investment.</w:t>
      </w:r>
    </w:p>
    <w:p w14:paraId="5D7EB4E7" w14:textId="77777777" w:rsidR="00FE7AB7" w:rsidRDefault="00FE7AB7" w:rsidP="00FE7AB7"/>
    <w:p w14:paraId="51648530" w14:textId="0F7DC08A" w:rsidR="00FE7AB7" w:rsidRPr="00140C13" w:rsidRDefault="00FE7AB7" w:rsidP="00FE7AB7">
      <w:pPr>
        <w:rPr>
          <w:i/>
        </w:rPr>
      </w:pPr>
      <w:r w:rsidRPr="00140C13">
        <w:rPr>
          <w:i/>
        </w:rPr>
        <w:t xml:space="preserve">Case Study: A Greenhouse in the Dominican Republic </w:t>
      </w:r>
    </w:p>
    <w:p w14:paraId="10ABBB2F" w14:textId="7161470A" w:rsidR="003247F8" w:rsidRPr="00140C13" w:rsidRDefault="00067FAE" w:rsidP="00FE7AB7">
      <w:pPr>
        <w:rPr>
          <w:i/>
        </w:rPr>
      </w:pPr>
      <w:r>
        <w:rPr>
          <w:i/>
        </w:rPr>
        <w:t>La Guazara</w:t>
      </w:r>
      <w:r w:rsidR="00FE7AB7" w:rsidRPr="00140C13">
        <w:rPr>
          <w:i/>
        </w:rPr>
        <w:t xml:space="preserve"> </w:t>
      </w:r>
      <w:r w:rsidR="00CA1E60">
        <w:rPr>
          <w:i/>
        </w:rPr>
        <w:t xml:space="preserve">is a community </w:t>
      </w:r>
      <w:r w:rsidR="00FE7AB7" w:rsidRPr="00140C13">
        <w:rPr>
          <w:i/>
        </w:rPr>
        <w:t xml:space="preserve">dependent on </w:t>
      </w:r>
      <w:r>
        <w:rPr>
          <w:i/>
        </w:rPr>
        <w:t>agriculture,</w:t>
      </w:r>
      <w:r w:rsidR="00FE7AB7" w:rsidRPr="00140C13">
        <w:rPr>
          <w:i/>
        </w:rPr>
        <w:t xml:space="preserve"> </w:t>
      </w:r>
      <w:r w:rsidR="00E51300">
        <w:rPr>
          <w:i/>
        </w:rPr>
        <w:t>but</w:t>
      </w:r>
      <w:r w:rsidR="00FE7AB7" w:rsidRPr="00140C13">
        <w:rPr>
          <w:i/>
        </w:rPr>
        <w:t xml:space="preserve"> due to </w:t>
      </w:r>
      <w:r>
        <w:rPr>
          <w:i/>
        </w:rPr>
        <w:t xml:space="preserve">an </w:t>
      </w:r>
      <w:r w:rsidR="00FE7AB7" w:rsidRPr="00140C13">
        <w:rPr>
          <w:i/>
        </w:rPr>
        <w:t>unpredictable climate</w:t>
      </w:r>
      <w:r w:rsidR="00E51300">
        <w:rPr>
          <w:i/>
        </w:rPr>
        <w:t>,</w:t>
      </w:r>
      <w:r w:rsidR="00FE7AB7" w:rsidRPr="00140C13">
        <w:rPr>
          <w:i/>
        </w:rPr>
        <w:t xml:space="preserve"> its production was irregular. An association of 35 members, including 5 women</w:t>
      </w:r>
      <w:r w:rsidR="00E51300">
        <w:rPr>
          <w:i/>
        </w:rPr>
        <w:t>,</w:t>
      </w:r>
      <w:r w:rsidR="00FE7AB7" w:rsidRPr="00140C13">
        <w:rPr>
          <w:i/>
        </w:rPr>
        <w:t xml:space="preserve"> looked for land where they could build a greenhouse. In 2015, with</w:t>
      </w:r>
      <w:r w:rsidR="00E51300">
        <w:rPr>
          <w:i/>
        </w:rPr>
        <w:t xml:space="preserve"> $3,600 grant from World Connect </w:t>
      </w:r>
      <w:r>
        <w:rPr>
          <w:i/>
        </w:rPr>
        <w:t xml:space="preserve">they built a 700 square foot </w:t>
      </w:r>
      <w:r w:rsidR="00FE7AB7" w:rsidRPr="00140C13">
        <w:rPr>
          <w:i/>
        </w:rPr>
        <w:t>greenhouse in 10 days and increased their agriculture production by 80%. They were 10 times mo</w:t>
      </w:r>
      <w:r w:rsidR="00E51300">
        <w:rPr>
          <w:i/>
        </w:rPr>
        <w:t xml:space="preserve">re efficient per acre per seed and </w:t>
      </w:r>
      <w:r w:rsidR="00FE7AB7" w:rsidRPr="00140C13">
        <w:rPr>
          <w:i/>
        </w:rPr>
        <w:t xml:space="preserve">doubled their profit. They also diversified their crops alternating tomatoes, green peppers, cucumbers in order not to exhaust the soil. Each member of the association </w:t>
      </w:r>
      <w:r w:rsidR="00E51300">
        <w:rPr>
          <w:i/>
        </w:rPr>
        <w:t>saw their salary increase</w:t>
      </w:r>
      <w:r w:rsidR="00FE7AB7" w:rsidRPr="00140C13">
        <w:rPr>
          <w:i/>
        </w:rPr>
        <w:t xml:space="preserve"> by 35%. One </w:t>
      </w:r>
      <w:r w:rsidR="00140C13">
        <w:rPr>
          <w:i/>
        </w:rPr>
        <w:t>female</w:t>
      </w:r>
      <w:r w:rsidR="00FE7AB7" w:rsidRPr="00140C13">
        <w:rPr>
          <w:i/>
        </w:rPr>
        <w:t xml:space="preserve"> farmer used her earnings for breast cancer treatment and medical care. Another woman farmer set up a frying business at home which generated more income, improving family nutrition and s</w:t>
      </w:r>
      <w:r w:rsidR="00140C13" w:rsidRPr="00140C13">
        <w:rPr>
          <w:i/>
        </w:rPr>
        <w:t>ending the children to school. Another</w:t>
      </w:r>
      <w:r w:rsidR="00FE7AB7" w:rsidRPr="00140C13">
        <w:rPr>
          <w:i/>
        </w:rPr>
        <w:t xml:space="preserve"> young </w:t>
      </w:r>
      <w:r w:rsidR="00140C13" w:rsidRPr="00140C13">
        <w:rPr>
          <w:i/>
        </w:rPr>
        <w:t>woman farmer</w:t>
      </w:r>
      <w:r w:rsidR="00FE7AB7" w:rsidRPr="00140C13">
        <w:rPr>
          <w:i/>
        </w:rPr>
        <w:t xml:space="preserve"> was able to continue her education at University and would like to study English now.</w:t>
      </w:r>
    </w:p>
    <w:p w14:paraId="6C553235" w14:textId="416644B7" w:rsidR="007B6F7D" w:rsidRDefault="007B6F7D"/>
    <w:p w14:paraId="5DEE14A3" w14:textId="2F74AB25" w:rsidR="00216204" w:rsidRPr="00216204" w:rsidRDefault="00216204" w:rsidP="00216204">
      <w:pPr>
        <w:rPr>
          <w:i/>
        </w:rPr>
      </w:pPr>
      <w:r>
        <w:rPr>
          <w:i/>
        </w:rPr>
        <w:t xml:space="preserve">Case study: </w:t>
      </w:r>
      <w:r w:rsidRPr="00216204">
        <w:rPr>
          <w:i/>
        </w:rPr>
        <w:t>Bishop Abiero Secondary School</w:t>
      </w:r>
    </w:p>
    <w:p w14:paraId="7C067196" w14:textId="0AC292FF" w:rsidR="002F6199" w:rsidRPr="00216204" w:rsidRDefault="00216204" w:rsidP="00216204">
      <w:pPr>
        <w:rPr>
          <w:i/>
        </w:rPr>
      </w:pPr>
      <w:r w:rsidRPr="00216204">
        <w:rPr>
          <w:i/>
        </w:rPr>
        <w:t>In 2012, World Connect awarded</w:t>
      </w:r>
      <w:r>
        <w:rPr>
          <w:i/>
        </w:rPr>
        <w:t xml:space="preserve"> a grant of $3,585.27 to an all-</w:t>
      </w:r>
      <w:r w:rsidRPr="00216204">
        <w:rPr>
          <w:i/>
        </w:rPr>
        <w:t>girls school in Kenya</w:t>
      </w:r>
      <w:r>
        <w:rPr>
          <w:i/>
        </w:rPr>
        <w:t xml:space="preserve"> to install a wind turbine that brough</w:t>
      </w:r>
      <w:r w:rsidR="002A5614">
        <w:rPr>
          <w:i/>
        </w:rPr>
        <w:t>t electricity to the school. In 2015</w:t>
      </w:r>
      <w:r>
        <w:rPr>
          <w:i/>
        </w:rPr>
        <w:t>, World Connect gave the school a second grant</w:t>
      </w:r>
      <w:r w:rsidR="00E51300">
        <w:rPr>
          <w:i/>
        </w:rPr>
        <w:t>, $10,000,</w:t>
      </w:r>
      <w:r>
        <w:rPr>
          <w:i/>
        </w:rPr>
        <w:t xml:space="preserve"> to upgrade their energy grid to solar. The increases in infrastructure </w:t>
      </w:r>
      <w:r w:rsidRPr="00216204">
        <w:rPr>
          <w:i/>
        </w:rPr>
        <w:t xml:space="preserve">reduced time spent </w:t>
      </w:r>
      <w:r>
        <w:rPr>
          <w:i/>
        </w:rPr>
        <w:t xml:space="preserve">by students </w:t>
      </w:r>
      <w:r w:rsidRPr="00216204">
        <w:rPr>
          <w:i/>
        </w:rPr>
        <w:t xml:space="preserve">collecting water and increased available electricity so that students could study at night. </w:t>
      </w:r>
      <w:r>
        <w:rPr>
          <w:i/>
        </w:rPr>
        <w:t>P</w:t>
      </w:r>
      <w:r w:rsidRPr="00216204">
        <w:rPr>
          <w:i/>
        </w:rPr>
        <w:t xml:space="preserve">rofits earned from excess energy generated go toward the school fees for girls who cannot afford tuition and expenses. </w:t>
      </w:r>
      <w:r>
        <w:rPr>
          <w:i/>
        </w:rPr>
        <w:t xml:space="preserve">In addition, </w:t>
      </w:r>
      <w:r w:rsidRPr="00216204">
        <w:rPr>
          <w:i/>
        </w:rPr>
        <w:t>the illumination of the school has served as a source of inspi</w:t>
      </w:r>
      <w:r w:rsidR="00CA3848">
        <w:rPr>
          <w:i/>
        </w:rPr>
        <w:t>ration to the broader community and has raised the reputation of the school in the eyes of the community. Because of increased light, more parents are more confident about the safety of the school, and enrollment has increased by 157 students since the installation of electricity.</w:t>
      </w:r>
    </w:p>
    <w:p w14:paraId="17A61479" w14:textId="18FB3D00" w:rsidR="00D10331" w:rsidRDefault="00B66CD8">
      <w:r w:rsidRPr="00AE18FF">
        <w:lastRenderedPageBreak/>
        <w:t xml:space="preserve">In </w:t>
      </w:r>
      <w:r w:rsidR="00A00AB0" w:rsidRPr="00AE18FF">
        <w:t>addition</w:t>
      </w:r>
      <w:r w:rsidR="00996E35">
        <w:t xml:space="preserve"> to the investment of project-affected communities as demonstrated above</w:t>
      </w:r>
      <w:r w:rsidR="00A00AB0" w:rsidRPr="00AE18FF">
        <w:t xml:space="preserve">, World Connect’s investment often catalyzes external investment from government agencies, </w:t>
      </w:r>
      <w:r w:rsidRPr="00AE18FF">
        <w:t xml:space="preserve">other NGOs, </w:t>
      </w:r>
      <w:r w:rsidR="00A00AB0" w:rsidRPr="00AE18FF">
        <w:t xml:space="preserve">foundations, and other </w:t>
      </w:r>
      <w:r w:rsidRPr="00AE18FF">
        <w:t xml:space="preserve">local </w:t>
      </w:r>
      <w:r w:rsidR="00A00AB0" w:rsidRPr="00AE18FF">
        <w:t>organizations.</w:t>
      </w:r>
      <w:r w:rsidR="00A7407E" w:rsidRPr="00AE18FF">
        <w:t xml:space="preserve"> </w:t>
      </w:r>
      <w:r w:rsidR="00A00AB0" w:rsidRPr="00AE18FF">
        <w:t xml:space="preserve">Of the 138 </w:t>
      </w:r>
      <w:r w:rsidR="000F317F">
        <w:t>distinct</w:t>
      </w:r>
      <w:r w:rsidR="00A00AB0" w:rsidRPr="00AE18FF">
        <w:t xml:space="preserve"> projects</w:t>
      </w:r>
      <w:r w:rsidR="00996E35">
        <w:t xml:space="preserve"> analyzed</w:t>
      </w:r>
      <w:r w:rsidR="00A00AB0" w:rsidRPr="00AE18FF">
        <w:t xml:space="preserve">, </w:t>
      </w:r>
      <w:r w:rsidR="00E23FB0">
        <w:t>eight</w:t>
      </w:r>
      <w:r w:rsidR="000F317F">
        <w:t xml:space="preserve"> communities received external funding to expand or replicate their initiative, a total of $</w:t>
      </w:r>
      <w:r w:rsidR="00E23FB0">
        <w:t>60</w:t>
      </w:r>
      <w:r w:rsidR="00067FAE">
        <w:t>7,910</w:t>
      </w:r>
      <w:r w:rsidR="000F317F">
        <w:t xml:space="preserve">. </w:t>
      </w:r>
      <w:r w:rsidR="00D323CF">
        <w:t>World Connect originally invested $</w:t>
      </w:r>
      <w:r w:rsidR="00067FAE">
        <w:t>77,763</w:t>
      </w:r>
      <w:r w:rsidR="0091244A">
        <w:t xml:space="preserve"> </w:t>
      </w:r>
      <w:r w:rsidR="00D323CF">
        <w:t xml:space="preserve">in these </w:t>
      </w:r>
      <w:r w:rsidR="00E23FB0">
        <w:t>eight</w:t>
      </w:r>
      <w:r w:rsidR="00D323CF">
        <w:t xml:space="preserve"> </w:t>
      </w:r>
      <w:r w:rsidR="0091244A">
        <w:t>communities</w:t>
      </w:r>
      <w:r w:rsidR="000E3AB8">
        <w:t xml:space="preserve">, </w:t>
      </w:r>
      <w:r w:rsidR="00067FAE">
        <w:t>this leveraged 8x World</w:t>
      </w:r>
      <w:r w:rsidR="000E3AB8">
        <w:t xml:space="preserve"> Connect’s original investment. </w:t>
      </w:r>
      <w:r w:rsidR="00067FAE">
        <w:t>T</w:t>
      </w:r>
      <w:r w:rsidR="0091244A">
        <w:t xml:space="preserve">his number is likely under-reported, as we’ve only recently put in place systems for monitoring external investment leveraged directly from the success and momentum of World Connect projects. </w:t>
      </w:r>
      <w:r w:rsidR="004573C1">
        <w:t>Our data leads us to believe that</w:t>
      </w:r>
      <w:r w:rsidR="000E3AB8">
        <w:t xml:space="preserve"> for </w:t>
      </w:r>
      <w:r w:rsidR="00A00AB0" w:rsidRPr="00AE18FF">
        <w:t xml:space="preserve">every $1 that World Connect invests in local communities, </w:t>
      </w:r>
      <w:r w:rsidR="004573C1">
        <w:t xml:space="preserve">at least </w:t>
      </w:r>
      <w:r w:rsidR="00A00AB0" w:rsidRPr="00AE18FF">
        <w:t>$1.2</w:t>
      </w:r>
      <w:r w:rsidR="004100A9">
        <w:t>6</w:t>
      </w:r>
      <w:r w:rsidR="00A00AB0" w:rsidRPr="00AE18FF">
        <w:t xml:space="preserve"> of external money is leveraged.</w:t>
      </w:r>
    </w:p>
    <w:p w14:paraId="261E0008" w14:textId="67F3F6CA" w:rsidR="007B6F7D" w:rsidRDefault="007B6F7D"/>
    <w:p w14:paraId="2B3DF691" w14:textId="221E5037" w:rsidR="007B6F7D" w:rsidRPr="007B6F7D" w:rsidRDefault="007B6F7D" w:rsidP="007B6F7D">
      <w:pPr>
        <w:rPr>
          <w:i/>
        </w:rPr>
      </w:pPr>
      <w:r w:rsidRPr="007B6F7D">
        <w:rPr>
          <w:i/>
        </w:rPr>
        <w:t>Case Study: Beekeeping in the Dominican Republic</w:t>
      </w:r>
    </w:p>
    <w:p w14:paraId="154F92F4" w14:textId="0328D78B" w:rsidR="007B6F7D" w:rsidRPr="007B6F7D" w:rsidRDefault="007B6F7D" w:rsidP="007B6F7D">
      <w:pPr>
        <w:rPr>
          <w:i/>
        </w:rPr>
      </w:pPr>
      <w:r w:rsidRPr="007B6F7D">
        <w:rPr>
          <w:i/>
        </w:rPr>
        <w:t>World Connect invested $6,250 in a 20-person beekeeper association in the Dominican Republic so the group could purchase 5 mobile honey extractors to increase their efficiency in honey production. The group increased their productivity by 160%, which positioned them to apply for and receive a $310,000 business development loan from the Dominican government. They project $100,000 in annual revenues from increased honey sales, an increase of 3x over what they were earning prior to this project. As reported to World Connect by the group, this was the biggest growth year in 20 years of operations.</w:t>
      </w:r>
    </w:p>
    <w:p w14:paraId="596C32D5" w14:textId="0BCF3957" w:rsidR="00D10331" w:rsidRDefault="00D10331"/>
    <w:p w14:paraId="53FB7CC1" w14:textId="3C744AC5" w:rsidR="002F6199" w:rsidRPr="002F6199" w:rsidRDefault="002F6199" w:rsidP="002F6199">
      <w:pPr>
        <w:rPr>
          <w:i/>
        </w:rPr>
      </w:pPr>
      <w:r w:rsidRPr="002F6199">
        <w:rPr>
          <w:i/>
        </w:rPr>
        <w:t xml:space="preserve">Case </w:t>
      </w:r>
      <w:r w:rsidR="00B1694F">
        <w:rPr>
          <w:i/>
        </w:rPr>
        <w:t>S</w:t>
      </w:r>
      <w:r w:rsidRPr="002F6199">
        <w:rPr>
          <w:i/>
        </w:rPr>
        <w:t>tudy: Water Access in Tanzania</w:t>
      </w:r>
    </w:p>
    <w:p w14:paraId="27D76BCA" w14:textId="13154F9B" w:rsidR="002F6199" w:rsidRPr="002F6199" w:rsidRDefault="002F6199" w:rsidP="002F6199">
      <w:pPr>
        <w:rPr>
          <w:i/>
        </w:rPr>
      </w:pPr>
      <w:r w:rsidRPr="002F6199">
        <w:rPr>
          <w:i/>
        </w:rPr>
        <w:t>In 2015, a severe drought hit Sukamahela in Tanzania and women rose at least twice weekly at 3 a.m. to obtain water in the nearby village. Requests for government aid and other NGO support for a solution were unsuccessful. World Connect made a $2,750 grant in 2016 to turn a defunct water pump infrastructure that had been built by missionaries into a working water pump that would increase access to water for 2,700 people. The presence of a working water pump reduced the prevalence of cholera and other w</w:t>
      </w:r>
      <w:r w:rsidR="00B1694F">
        <w:rPr>
          <w:i/>
        </w:rPr>
        <w:t>ater-borne diseases, girls spend</w:t>
      </w:r>
      <w:r w:rsidRPr="002F6199">
        <w:rPr>
          <w:i/>
        </w:rPr>
        <w:t xml:space="preserve"> more time in</w:t>
      </w:r>
      <w:r w:rsidR="00B1694F">
        <w:rPr>
          <w:i/>
        </w:rPr>
        <w:t xml:space="preserve"> school, and families have</w:t>
      </w:r>
      <w:r w:rsidRPr="002F6199">
        <w:rPr>
          <w:i/>
        </w:rPr>
        <w:t xml:space="preserve"> more money</w:t>
      </w:r>
      <w:r w:rsidR="00B1694F">
        <w:rPr>
          <w:i/>
        </w:rPr>
        <w:t xml:space="preserve"> in their pockets from the sale of</w:t>
      </w:r>
      <w:r w:rsidRPr="002F6199">
        <w:rPr>
          <w:i/>
        </w:rPr>
        <w:t xml:space="preserve"> water</w:t>
      </w:r>
      <w:r w:rsidR="00B1694F">
        <w:rPr>
          <w:i/>
        </w:rPr>
        <w:t xml:space="preserve"> and less price gouging in neighboring areas</w:t>
      </w:r>
      <w:r w:rsidRPr="002F6199">
        <w:rPr>
          <w:i/>
        </w:rPr>
        <w:t>.</w:t>
      </w:r>
      <w:r w:rsidR="00B1694F" w:rsidRPr="00B1694F">
        <w:t xml:space="preserve"> </w:t>
      </w:r>
      <w:r w:rsidR="00B1694F" w:rsidRPr="00B1694F">
        <w:rPr>
          <w:i/>
        </w:rPr>
        <w:t>In addition, troughs were built for cattle, cutting water contamination risks.</w:t>
      </w:r>
      <w:r w:rsidRPr="002F6199">
        <w:rPr>
          <w:i/>
        </w:rPr>
        <w:t xml:space="preserve"> This project prompted one of the world’s largest NGOs to invest $70,000 to build a bigger water system with 9 access points to water</w:t>
      </w:r>
      <w:r w:rsidR="004573C1">
        <w:rPr>
          <w:i/>
        </w:rPr>
        <w:t xml:space="preserve"> locally, reaching</w:t>
      </w:r>
      <w:r w:rsidRPr="002F6199">
        <w:rPr>
          <w:i/>
        </w:rPr>
        <w:t xml:space="preserve"> more than 5,000 people. </w:t>
      </w:r>
    </w:p>
    <w:p w14:paraId="1C108791" w14:textId="412D8EE2" w:rsidR="002F6199" w:rsidRPr="00AE18FF" w:rsidRDefault="002F6199"/>
    <w:p w14:paraId="7C0F64D3" w14:textId="63FD36EE" w:rsidR="004A1D05" w:rsidRDefault="002A5614" w:rsidP="002A5614">
      <w:pPr>
        <w:rPr>
          <w:rFonts w:eastAsia="Times New Roman"/>
          <w:bCs/>
        </w:rPr>
      </w:pPr>
      <w:r w:rsidRPr="002A5614">
        <w:rPr>
          <w:rFonts w:eastAsia="Times New Roman"/>
          <w:bCs/>
        </w:rPr>
        <w:t xml:space="preserve">Of the 140 distinct projects in our site visit sample, 38 (27%) </w:t>
      </w:r>
      <w:r>
        <w:rPr>
          <w:rFonts w:eastAsia="Times New Roman"/>
          <w:bCs/>
        </w:rPr>
        <w:t>were income generating. 57%</w:t>
      </w:r>
      <w:r w:rsidRPr="002A5614">
        <w:rPr>
          <w:rFonts w:eastAsia="Times New Roman"/>
          <w:bCs/>
        </w:rPr>
        <w:t xml:space="preserve"> of the income generating projects were led by women. </w:t>
      </w:r>
      <w:r>
        <w:rPr>
          <w:rFonts w:eastAsia="Times New Roman"/>
          <w:bCs/>
        </w:rPr>
        <w:t>Data indicates that when women earn income they invest it in their families and their communities. We are currently analyzing how much income</w:t>
      </w:r>
      <w:r w:rsidR="00B1694F">
        <w:rPr>
          <w:rFonts w:eastAsia="Times New Roman"/>
          <w:bCs/>
        </w:rPr>
        <w:t xml:space="preserve"> we have leveraged through </w:t>
      </w:r>
      <w:r>
        <w:rPr>
          <w:rFonts w:eastAsia="Times New Roman"/>
          <w:bCs/>
        </w:rPr>
        <w:t xml:space="preserve">our income generating projects, but this is a hard figure to pin down as it is constantly changing. </w:t>
      </w:r>
      <w:r w:rsidRPr="002A5614">
        <w:rPr>
          <w:rFonts w:eastAsia="Times New Roman"/>
          <w:bCs/>
        </w:rPr>
        <w:t>Qualitative data across the sample indicates that our projects provide households with crucial disposable income for the first time, increasing consumption within communities and creating ripple effects in local economies, and allowing participants to start their own businesses and join savings groups.</w:t>
      </w:r>
      <w:r w:rsidR="002B75E8">
        <w:rPr>
          <w:rFonts w:eastAsia="Times New Roman"/>
          <w:bCs/>
        </w:rPr>
        <w:t xml:space="preserve"> In many cases, women’s economic empowerment also leads to an elevated role and corresponding reductions in domestic violence, in the household.</w:t>
      </w:r>
    </w:p>
    <w:p w14:paraId="04313197" w14:textId="77777777" w:rsidR="002B75E8" w:rsidRDefault="002B75E8" w:rsidP="002A5614">
      <w:pPr>
        <w:rPr>
          <w:rFonts w:eastAsia="Times New Roman"/>
          <w:bCs/>
        </w:rPr>
      </w:pPr>
    </w:p>
    <w:p w14:paraId="67E89919" w14:textId="3BD3C57F" w:rsidR="00E51300" w:rsidRDefault="00E51300" w:rsidP="002A5614">
      <w:pPr>
        <w:rPr>
          <w:rFonts w:eastAsia="Times New Roman"/>
          <w:bCs/>
          <w:i/>
        </w:rPr>
      </w:pPr>
    </w:p>
    <w:p w14:paraId="66AD187B" w14:textId="7919A555" w:rsidR="002A5614" w:rsidRPr="002A5614" w:rsidRDefault="002A5614" w:rsidP="002A5614">
      <w:pPr>
        <w:rPr>
          <w:rFonts w:eastAsia="Times New Roman"/>
          <w:bCs/>
          <w:i/>
        </w:rPr>
      </w:pPr>
      <w:r w:rsidRPr="002A5614">
        <w:rPr>
          <w:rFonts w:eastAsia="Times New Roman"/>
          <w:bCs/>
          <w:i/>
        </w:rPr>
        <w:lastRenderedPageBreak/>
        <w:t>Case Study: Women Boat Owners in Kenya</w:t>
      </w:r>
    </w:p>
    <w:p w14:paraId="10BB6CE9" w14:textId="12AC6954" w:rsidR="002A5614" w:rsidRPr="002A5614" w:rsidRDefault="002A5614" w:rsidP="002A5614">
      <w:pPr>
        <w:rPr>
          <w:rFonts w:eastAsia="Times New Roman"/>
          <w:bCs/>
          <w:i/>
        </w:rPr>
      </w:pPr>
      <w:r w:rsidRPr="002A5614">
        <w:rPr>
          <w:rFonts w:eastAsia="Times New Roman"/>
          <w:bCs/>
          <w:i/>
        </w:rPr>
        <w:t>In Kenyan fishing villages it is common for women to practice jaboya, trading sex in order to optimize their take from local fishermen. World Connect launched a project in one community with $3,400 to build four boats for a women’s association that allow the women to be boat owners and change the gender dynamics between men and women. The women increased their income by 15x, were able to stop being sex workers, and the project has been replicated in 3 additional communities. There are now 25 “No Sex for Fish” boats on Lake Victoria.</w:t>
      </w:r>
      <w:r w:rsidR="002B75E8">
        <w:rPr>
          <w:rFonts w:eastAsia="Times New Roman"/>
          <w:bCs/>
          <w:i/>
        </w:rPr>
        <w:t xml:space="preserve"> One community reports a reduction from 100% practice of jaboya to 15%.</w:t>
      </w:r>
    </w:p>
    <w:p w14:paraId="2A37CF69" w14:textId="291CA903" w:rsidR="002A5614" w:rsidRPr="002A5614" w:rsidRDefault="002A5614" w:rsidP="002A5614">
      <w:pPr>
        <w:rPr>
          <w:rFonts w:eastAsia="Times New Roman"/>
          <w:bCs/>
        </w:rPr>
      </w:pPr>
    </w:p>
    <w:p w14:paraId="3A1CB85A" w14:textId="034FF2C1" w:rsidR="002A5614" w:rsidRPr="002A5614" w:rsidRDefault="002A5614" w:rsidP="002A5614">
      <w:pPr>
        <w:rPr>
          <w:rFonts w:eastAsia="Times New Roman"/>
          <w:bCs/>
          <w:i/>
        </w:rPr>
      </w:pPr>
      <w:r w:rsidRPr="002A5614">
        <w:rPr>
          <w:rFonts w:eastAsia="Times New Roman"/>
          <w:bCs/>
          <w:i/>
        </w:rPr>
        <w:t>Case Study: Women’s Economic Empowerment in Ecuador</w:t>
      </w:r>
    </w:p>
    <w:p w14:paraId="2406134C" w14:textId="6F34BBE6" w:rsidR="002A5614" w:rsidRPr="002A5614" w:rsidRDefault="002A5614" w:rsidP="002A5614">
      <w:pPr>
        <w:rPr>
          <w:rFonts w:eastAsia="Times New Roman"/>
          <w:bCs/>
          <w:i/>
        </w:rPr>
      </w:pPr>
      <w:r w:rsidRPr="002A5614">
        <w:rPr>
          <w:rFonts w:eastAsia="Times New Roman"/>
          <w:bCs/>
          <w:i/>
        </w:rPr>
        <w:t>An initial $500 grant from World Connect in 2015 to a women’s group, Kallpa Warmi, an Ecuadorian women’s artisan cooperative, supported the organization of the group into a formal business partnership. A second grant of $2,800 in 2016 led to the establishment of a catering business based at two locations – one more than originally planned – leading to a scale-up that unfolded sooner than expected and a significant increase in income</w:t>
      </w:r>
      <w:r w:rsidR="004D6527">
        <w:rPr>
          <w:rFonts w:eastAsia="Times New Roman"/>
          <w:bCs/>
          <w:i/>
        </w:rPr>
        <w:t xml:space="preserve"> of 45% </w:t>
      </w:r>
      <w:r w:rsidRPr="002A5614">
        <w:rPr>
          <w:rFonts w:eastAsia="Times New Roman"/>
          <w:bCs/>
          <w:i/>
        </w:rPr>
        <w:t>for members of the cooperative, whose combined revenues and other funding sources exceeded our support within months of the investment</w:t>
      </w:r>
      <w:r w:rsidR="004D6527">
        <w:rPr>
          <w:rFonts w:eastAsia="Times New Roman"/>
          <w:bCs/>
          <w:i/>
        </w:rPr>
        <w:t>; their contribution to household income rose from 29% to 47%</w:t>
      </w:r>
      <w:r w:rsidRPr="002A5614">
        <w:rPr>
          <w:rFonts w:eastAsia="Times New Roman"/>
          <w:bCs/>
          <w:i/>
        </w:rPr>
        <w:t xml:space="preserve">. In addition to the economic impact of the additional earnings for women and their families, the opportunity also influences gender dynamics, allowing women greater value because of their increased economic empowerment. </w:t>
      </w:r>
    </w:p>
    <w:p w14:paraId="56593FDD" w14:textId="77777777" w:rsidR="002A5614" w:rsidRDefault="002A5614" w:rsidP="004209E8">
      <w:pPr>
        <w:rPr>
          <w:rFonts w:eastAsia="Times New Roman"/>
          <w:b/>
          <w:bCs/>
        </w:rPr>
      </w:pPr>
    </w:p>
    <w:p w14:paraId="175737D4" w14:textId="44748DD8" w:rsidR="004209E8" w:rsidRPr="00AE18FF" w:rsidRDefault="00E51300" w:rsidP="004209E8">
      <w:pPr>
        <w:rPr>
          <w:rFonts w:eastAsia="Times New Roman"/>
          <w:b/>
          <w:bCs/>
        </w:rPr>
      </w:pPr>
      <w:r>
        <w:rPr>
          <w:rFonts w:eastAsia="Times New Roman"/>
          <w:b/>
          <w:bCs/>
        </w:rPr>
        <w:t>RESULTS SUMMARY</w:t>
      </w:r>
    </w:p>
    <w:p w14:paraId="08058255" w14:textId="77777777" w:rsidR="004209E8" w:rsidRPr="00AE18FF" w:rsidRDefault="004209E8" w:rsidP="004209E8">
      <w:pPr>
        <w:rPr>
          <w:rFonts w:eastAsia="Times New Roman"/>
          <w:bCs/>
        </w:rPr>
      </w:pPr>
    </w:p>
    <w:p w14:paraId="3B42F9AD" w14:textId="110C57BE" w:rsidR="004209E8" w:rsidRPr="00AE18FF" w:rsidRDefault="00E51300" w:rsidP="004209E8">
      <w:pPr>
        <w:pStyle w:val="ListParagraph"/>
        <w:numPr>
          <w:ilvl w:val="0"/>
          <w:numId w:val="7"/>
        </w:numPr>
        <w:rPr>
          <w:rFonts w:eastAsia="Times New Roman"/>
          <w:bCs/>
        </w:rPr>
      </w:pPr>
      <w:r>
        <w:rPr>
          <w:rFonts w:eastAsia="Times New Roman"/>
          <w:bCs/>
        </w:rPr>
        <w:t xml:space="preserve">95% of </w:t>
      </w:r>
      <w:r w:rsidR="004209E8" w:rsidRPr="00AE18FF">
        <w:rPr>
          <w:rFonts w:eastAsia="Times New Roman"/>
          <w:bCs/>
        </w:rPr>
        <w:t xml:space="preserve">World Connect </w:t>
      </w:r>
      <w:r>
        <w:rPr>
          <w:rFonts w:eastAsia="Times New Roman"/>
          <w:bCs/>
        </w:rPr>
        <w:t>projects</w:t>
      </w:r>
      <w:r w:rsidR="004209E8" w:rsidRPr="00AE18FF">
        <w:rPr>
          <w:rFonts w:eastAsia="Times New Roman"/>
          <w:bCs/>
        </w:rPr>
        <w:t xml:space="preserve"> launched</w:t>
      </w:r>
      <w:r>
        <w:rPr>
          <w:rFonts w:eastAsia="Times New Roman"/>
          <w:bCs/>
        </w:rPr>
        <w:t xml:space="preserve"> between 2012-2016 report </w:t>
      </w:r>
      <w:r w:rsidR="004209E8" w:rsidRPr="00AE18FF">
        <w:rPr>
          <w:rFonts w:eastAsia="Times New Roman"/>
          <w:bCs/>
        </w:rPr>
        <w:t>o</w:t>
      </w:r>
      <w:r>
        <w:rPr>
          <w:rFonts w:eastAsia="Times New Roman"/>
          <w:bCs/>
        </w:rPr>
        <w:t>n project results</w:t>
      </w:r>
    </w:p>
    <w:p w14:paraId="5B008339" w14:textId="2769D5ED" w:rsidR="004209E8" w:rsidRPr="00AE18FF" w:rsidRDefault="00FC7540" w:rsidP="004209E8">
      <w:pPr>
        <w:pStyle w:val="ListParagraph"/>
        <w:numPr>
          <w:ilvl w:val="0"/>
          <w:numId w:val="7"/>
        </w:numPr>
        <w:rPr>
          <w:rFonts w:eastAsia="Times New Roman"/>
          <w:bCs/>
        </w:rPr>
      </w:pPr>
      <w:r w:rsidRPr="00AE18FF">
        <w:rPr>
          <w:rFonts w:eastAsia="Times New Roman"/>
          <w:bCs/>
        </w:rPr>
        <w:t>Of the 95% of projects reporting</w:t>
      </w:r>
      <w:r w:rsidR="004209E8" w:rsidRPr="00AE18FF">
        <w:rPr>
          <w:rFonts w:eastAsia="Times New Roman"/>
          <w:bCs/>
        </w:rPr>
        <w:t xml:space="preserve">, 93% </w:t>
      </w:r>
      <w:r w:rsidR="00E51300">
        <w:rPr>
          <w:rFonts w:eastAsia="Times New Roman"/>
          <w:bCs/>
        </w:rPr>
        <w:t>report achieving</w:t>
      </w:r>
      <w:r w:rsidR="004209E8" w:rsidRPr="00AE18FF">
        <w:rPr>
          <w:rFonts w:eastAsia="Times New Roman"/>
          <w:bCs/>
        </w:rPr>
        <w:t xml:space="preserve"> intended project goals</w:t>
      </w:r>
    </w:p>
    <w:p w14:paraId="3361D7C2" w14:textId="60F5C4D6" w:rsidR="004209E8" w:rsidRPr="00AE18FF" w:rsidRDefault="00E51300" w:rsidP="004209E8">
      <w:pPr>
        <w:pStyle w:val="ListParagraph"/>
        <w:numPr>
          <w:ilvl w:val="0"/>
          <w:numId w:val="7"/>
        </w:numPr>
        <w:rPr>
          <w:rFonts w:eastAsia="Times New Roman"/>
          <w:bCs/>
        </w:rPr>
      </w:pPr>
      <w:r>
        <w:rPr>
          <w:rFonts w:eastAsia="Times New Roman"/>
          <w:bCs/>
        </w:rPr>
        <w:t>23% of</w:t>
      </w:r>
      <w:r w:rsidR="004209E8" w:rsidRPr="00AE18FF">
        <w:rPr>
          <w:rFonts w:eastAsia="Times New Roman"/>
          <w:bCs/>
        </w:rPr>
        <w:t xml:space="preserve"> projects launched </w:t>
      </w:r>
      <w:r>
        <w:rPr>
          <w:rFonts w:eastAsia="Times New Roman"/>
          <w:bCs/>
        </w:rPr>
        <w:t xml:space="preserve">between 2012-2016 </w:t>
      </w:r>
      <w:r w:rsidR="004209E8" w:rsidRPr="00AE18FF">
        <w:rPr>
          <w:rFonts w:eastAsia="Times New Roman"/>
          <w:bCs/>
        </w:rPr>
        <w:t>received at least one site visit from World Connect staff to validate results in reports received</w:t>
      </w:r>
    </w:p>
    <w:p w14:paraId="06444AEF" w14:textId="77777777" w:rsidR="004209E8" w:rsidRPr="00AE18FF" w:rsidRDefault="004209E8" w:rsidP="004209E8">
      <w:pPr>
        <w:pStyle w:val="ListParagraph"/>
        <w:numPr>
          <w:ilvl w:val="0"/>
          <w:numId w:val="7"/>
        </w:numPr>
        <w:rPr>
          <w:rFonts w:eastAsia="Times New Roman"/>
          <w:bCs/>
        </w:rPr>
      </w:pPr>
      <w:r w:rsidRPr="00AE18FF">
        <w:rPr>
          <w:rFonts w:eastAsia="Times New Roman"/>
          <w:bCs/>
        </w:rPr>
        <w:t xml:space="preserve">28% of projects visited by World Connect staff were scaled up, expanded, and/or replicated with additional World Connect funding </w:t>
      </w:r>
    </w:p>
    <w:p w14:paraId="22B9CDD0" w14:textId="674CD960" w:rsidR="004209E8" w:rsidRDefault="004209E8" w:rsidP="004209E8">
      <w:pPr>
        <w:pStyle w:val="ListParagraph"/>
        <w:numPr>
          <w:ilvl w:val="0"/>
          <w:numId w:val="7"/>
        </w:numPr>
        <w:rPr>
          <w:rFonts w:eastAsia="Times New Roman"/>
          <w:bCs/>
        </w:rPr>
      </w:pPr>
      <w:r w:rsidRPr="00AE18FF">
        <w:rPr>
          <w:rFonts w:eastAsia="Times New Roman"/>
          <w:bCs/>
        </w:rPr>
        <w:t xml:space="preserve">81% of projects visited at 1+ year showed sustaining impacts. </w:t>
      </w:r>
    </w:p>
    <w:p w14:paraId="0A3C1EC1" w14:textId="0FDA05D0" w:rsidR="008151CE" w:rsidRPr="00AE18FF" w:rsidRDefault="008151CE" w:rsidP="004209E8">
      <w:pPr>
        <w:pStyle w:val="ListParagraph"/>
        <w:numPr>
          <w:ilvl w:val="0"/>
          <w:numId w:val="7"/>
        </w:numPr>
        <w:rPr>
          <w:rFonts w:eastAsia="Times New Roman"/>
          <w:bCs/>
        </w:rPr>
      </w:pPr>
      <w:r>
        <w:rPr>
          <w:rFonts w:eastAsia="Times New Roman"/>
          <w:bCs/>
        </w:rPr>
        <w:t>27% of projects generate income, 57% of these projects are led by women</w:t>
      </w:r>
    </w:p>
    <w:p w14:paraId="733EDA7A" w14:textId="42012E4B" w:rsidR="00FC7540" w:rsidRPr="00AE18FF" w:rsidRDefault="00FC7540" w:rsidP="004209E8">
      <w:pPr>
        <w:pStyle w:val="ListParagraph"/>
        <w:numPr>
          <w:ilvl w:val="0"/>
          <w:numId w:val="7"/>
        </w:numPr>
        <w:rPr>
          <w:rFonts w:eastAsia="Times New Roman"/>
          <w:bCs/>
        </w:rPr>
      </w:pPr>
      <w:r w:rsidRPr="00AE18FF">
        <w:rPr>
          <w:rFonts w:eastAsia="Times New Roman"/>
          <w:bCs/>
        </w:rPr>
        <w:t xml:space="preserve">World Connect leverages 20 cents on the dollar </w:t>
      </w:r>
      <w:r w:rsidR="001C34B0">
        <w:rPr>
          <w:rFonts w:eastAsia="Times New Roman"/>
          <w:bCs/>
        </w:rPr>
        <w:t>in</w:t>
      </w:r>
      <w:r w:rsidRPr="00AE18FF">
        <w:rPr>
          <w:rFonts w:eastAsia="Times New Roman"/>
          <w:bCs/>
        </w:rPr>
        <w:t xml:space="preserve"> </w:t>
      </w:r>
      <w:r w:rsidR="008151CE">
        <w:rPr>
          <w:rFonts w:eastAsia="Times New Roman"/>
          <w:bCs/>
        </w:rPr>
        <w:t>local communit</w:t>
      </w:r>
      <w:r w:rsidR="001C34B0">
        <w:rPr>
          <w:rFonts w:eastAsia="Times New Roman"/>
          <w:bCs/>
        </w:rPr>
        <w:t>y cash</w:t>
      </w:r>
      <w:r w:rsidR="008151CE">
        <w:rPr>
          <w:rFonts w:eastAsia="Times New Roman"/>
          <w:bCs/>
        </w:rPr>
        <w:t xml:space="preserve">, </w:t>
      </w:r>
      <w:r w:rsidR="001C34B0">
        <w:rPr>
          <w:rFonts w:eastAsia="Times New Roman"/>
          <w:bCs/>
        </w:rPr>
        <w:t>(</w:t>
      </w:r>
      <w:r w:rsidR="008151CE">
        <w:rPr>
          <w:rFonts w:eastAsia="Times New Roman"/>
          <w:bCs/>
        </w:rPr>
        <w:t>40 cents</w:t>
      </w:r>
      <w:r w:rsidR="001C34B0">
        <w:rPr>
          <w:rFonts w:eastAsia="Times New Roman"/>
          <w:bCs/>
        </w:rPr>
        <w:t xml:space="preserve"> in </w:t>
      </w:r>
      <w:r w:rsidR="008151CE">
        <w:rPr>
          <w:rFonts w:eastAsia="Times New Roman"/>
          <w:bCs/>
        </w:rPr>
        <w:t xml:space="preserve">cash </w:t>
      </w:r>
      <w:r w:rsidR="001C34B0">
        <w:rPr>
          <w:rFonts w:eastAsia="Times New Roman"/>
          <w:bCs/>
        </w:rPr>
        <w:t>+</w:t>
      </w:r>
      <w:r w:rsidR="008151CE">
        <w:rPr>
          <w:rFonts w:eastAsia="Times New Roman"/>
          <w:bCs/>
        </w:rPr>
        <w:t xml:space="preserve"> in-kind</w:t>
      </w:r>
      <w:r w:rsidR="001C34B0">
        <w:rPr>
          <w:rFonts w:eastAsia="Times New Roman"/>
          <w:bCs/>
        </w:rPr>
        <w:t>)</w:t>
      </w:r>
      <w:r w:rsidR="008151CE">
        <w:rPr>
          <w:rFonts w:eastAsia="Times New Roman"/>
          <w:bCs/>
        </w:rPr>
        <w:t xml:space="preserve"> and </w:t>
      </w:r>
      <w:r w:rsidR="001C34B0">
        <w:rPr>
          <w:rFonts w:eastAsia="Times New Roman"/>
          <w:bCs/>
        </w:rPr>
        <w:t>$1.26</w:t>
      </w:r>
      <w:r w:rsidRPr="00AE18FF">
        <w:rPr>
          <w:rFonts w:eastAsia="Times New Roman"/>
          <w:bCs/>
        </w:rPr>
        <w:t xml:space="preserve"> in external funding </w:t>
      </w:r>
    </w:p>
    <w:p w14:paraId="539272C9" w14:textId="6B028FB4" w:rsidR="004209E8" w:rsidRPr="00AE18FF" w:rsidRDefault="004209E8" w:rsidP="004209E8">
      <w:pPr>
        <w:pStyle w:val="ListParagraph"/>
        <w:numPr>
          <w:ilvl w:val="0"/>
          <w:numId w:val="7"/>
        </w:numPr>
        <w:rPr>
          <w:rFonts w:eastAsia="Times New Roman"/>
          <w:bCs/>
        </w:rPr>
      </w:pPr>
      <w:r w:rsidRPr="00AE18FF">
        <w:rPr>
          <w:rFonts w:eastAsia="Times New Roman"/>
          <w:bCs/>
        </w:rPr>
        <w:t xml:space="preserve">Less than 1% of funded projects misuse or report loss of grant funds </w:t>
      </w:r>
    </w:p>
    <w:p w14:paraId="79CDF07C" w14:textId="467272A8" w:rsidR="00F604D3" w:rsidRPr="00AE18FF" w:rsidRDefault="00F604D3" w:rsidP="00F604D3"/>
    <w:p w14:paraId="210DF77D" w14:textId="32DC431E" w:rsidR="00C423B7" w:rsidRPr="00AE18FF" w:rsidRDefault="00C423B7" w:rsidP="00F604D3">
      <w:pPr>
        <w:rPr>
          <w:b/>
          <w:u w:val="single"/>
        </w:rPr>
      </w:pPr>
      <w:r w:rsidRPr="00AE18FF">
        <w:rPr>
          <w:b/>
          <w:u w:val="single"/>
        </w:rPr>
        <w:t>CONCLUSION</w:t>
      </w:r>
    </w:p>
    <w:p w14:paraId="47079570" w14:textId="77777777" w:rsidR="00FC7540" w:rsidRPr="00AE18FF" w:rsidRDefault="00FC7540" w:rsidP="00F604D3">
      <w:pPr>
        <w:rPr>
          <w:b/>
        </w:rPr>
      </w:pPr>
    </w:p>
    <w:p w14:paraId="1C5ADF3A" w14:textId="6B69BDB5" w:rsidR="008766F0" w:rsidRPr="00AE18FF" w:rsidRDefault="00B1035A" w:rsidP="005620C9">
      <w:pPr>
        <w:rPr>
          <w:rStyle w:val="tl8wme"/>
          <w:rFonts w:eastAsia="Times New Roman"/>
        </w:rPr>
      </w:pPr>
      <w:r w:rsidRPr="00AE18FF">
        <w:rPr>
          <w:rStyle w:val="tl8wme"/>
          <w:rFonts w:eastAsia="Times New Roman"/>
        </w:rPr>
        <w:t>W</w:t>
      </w:r>
      <w:r w:rsidR="008766F0" w:rsidRPr="00AE18FF">
        <w:rPr>
          <w:rStyle w:val="tl8wme"/>
          <w:rFonts w:eastAsia="Times New Roman"/>
        </w:rPr>
        <w:t xml:space="preserve">orld Connect has </w:t>
      </w:r>
      <w:r w:rsidR="00DA797C">
        <w:rPr>
          <w:rStyle w:val="tl8wme"/>
          <w:rFonts w:eastAsia="Times New Roman"/>
        </w:rPr>
        <w:t>demonstrated sustained impact through our</w:t>
      </w:r>
      <w:r w:rsidR="008766F0" w:rsidRPr="00AE18FF">
        <w:rPr>
          <w:rStyle w:val="tl8wme"/>
          <w:rFonts w:eastAsia="Times New Roman"/>
        </w:rPr>
        <w:t xml:space="preserve"> low-cost, effective approach to international development. Our approach achieves multiple impacts for extremely poor, </w:t>
      </w:r>
      <w:r w:rsidR="00E34BF8" w:rsidRPr="00AE18FF">
        <w:rPr>
          <w:rStyle w:val="tl8wme"/>
          <w:rFonts w:eastAsia="Times New Roman"/>
        </w:rPr>
        <w:t xml:space="preserve">often </w:t>
      </w:r>
      <w:r w:rsidR="008766F0" w:rsidRPr="00AE18FF">
        <w:rPr>
          <w:rStyle w:val="tl8wme"/>
          <w:rFonts w:eastAsia="Times New Roman"/>
        </w:rPr>
        <w:t xml:space="preserve">remote and isolated communities throughout the developing world. </w:t>
      </w:r>
      <w:r w:rsidR="004573C1">
        <w:rPr>
          <w:rStyle w:val="tl8wme"/>
          <w:rFonts w:eastAsia="Times New Roman"/>
        </w:rPr>
        <w:t xml:space="preserve">This is important both for the communities we serve and stable civil society also matters to global stability. </w:t>
      </w:r>
      <w:r w:rsidR="008766F0" w:rsidRPr="00AE18FF">
        <w:rPr>
          <w:rStyle w:val="tl8wme"/>
          <w:rFonts w:eastAsia="Times New Roman"/>
        </w:rPr>
        <w:t>The results identified here not only</w:t>
      </w:r>
      <w:r w:rsidR="00740342" w:rsidRPr="00AE18FF">
        <w:rPr>
          <w:rStyle w:val="tl8wme"/>
          <w:rFonts w:eastAsia="Times New Roman"/>
        </w:rPr>
        <w:t xml:space="preserve"> validate </w:t>
      </w:r>
      <w:r w:rsidR="008766F0" w:rsidRPr="00AE18FF">
        <w:rPr>
          <w:rStyle w:val="tl8wme"/>
          <w:rFonts w:eastAsia="Times New Roman"/>
        </w:rPr>
        <w:t>our approach</w:t>
      </w:r>
      <w:r w:rsidR="00740342" w:rsidRPr="00AE18FF">
        <w:rPr>
          <w:rStyle w:val="tl8wme"/>
          <w:rFonts w:eastAsia="Times New Roman"/>
        </w:rPr>
        <w:t xml:space="preserve"> to locally-led development</w:t>
      </w:r>
      <w:r w:rsidR="008766F0" w:rsidRPr="00AE18FF">
        <w:rPr>
          <w:rStyle w:val="tl8wme"/>
          <w:rFonts w:eastAsia="Times New Roman"/>
        </w:rPr>
        <w:t xml:space="preserve">, but </w:t>
      </w:r>
      <w:r w:rsidR="00740342" w:rsidRPr="00AE18FF">
        <w:rPr>
          <w:rStyle w:val="tl8wme"/>
          <w:rFonts w:eastAsia="Times New Roman"/>
        </w:rPr>
        <w:t xml:space="preserve">also </w:t>
      </w:r>
      <w:r w:rsidR="008766F0" w:rsidRPr="00AE18FF">
        <w:rPr>
          <w:rStyle w:val="tl8wme"/>
          <w:rFonts w:eastAsia="Times New Roman"/>
        </w:rPr>
        <w:t xml:space="preserve">offer potential </w:t>
      </w:r>
      <w:r w:rsidR="00DA797C">
        <w:rPr>
          <w:rStyle w:val="tl8wme"/>
          <w:rFonts w:eastAsia="Times New Roman"/>
        </w:rPr>
        <w:lastRenderedPageBreak/>
        <w:t>insights</w:t>
      </w:r>
      <w:r w:rsidR="00DA797C" w:rsidRPr="00AE18FF">
        <w:rPr>
          <w:rStyle w:val="tl8wme"/>
          <w:rFonts w:eastAsia="Times New Roman"/>
        </w:rPr>
        <w:t xml:space="preserve"> </w:t>
      </w:r>
      <w:r w:rsidR="008766F0" w:rsidRPr="00AE18FF">
        <w:rPr>
          <w:rStyle w:val="tl8wme"/>
          <w:rFonts w:eastAsia="Times New Roman"/>
        </w:rPr>
        <w:t>for other international development agen</w:t>
      </w:r>
      <w:r w:rsidR="00A32869" w:rsidRPr="00AE18FF">
        <w:rPr>
          <w:rStyle w:val="tl8wme"/>
          <w:rFonts w:eastAsia="Times New Roman"/>
        </w:rPr>
        <w:t xml:space="preserve">cies. We have identified </w:t>
      </w:r>
      <w:r w:rsidR="00DA797C">
        <w:rPr>
          <w:rStyle w:val="tl8wme"/>
          <w:rFonts w:eastAsia="Times New Roman"/>
        </w:rPr>
        <w:t>five</w:t>
      </w:r>
      <w:r w:rsidR="00DA797C" w:rsidRPr="00AE18FF">
        <w:rPr>
          <w:rStyle w:val="tl8wme"/>
          <w:rFonts w:eastAsia="Times New Roman"/>
        </w:rPr>
        <w:t xml:space="preserve"> </w:t>
      </w:r>
      <w:r w:rsidR="008766F0" w:rsidRPr="00AE18FF">
        <w:rPr>
          <w:rStyle w:val="tl8wme"/>
          <w:rFonts w:eastAsia="Times New Roman"/>
        </w:rPr>
        <w:t xml:space="preserve">key </w:t>
      </w:r>
      <w:r w:rsidR="00A32869" w:rsidRPr="00AE18FF">
        <w:rPr>
          <w:rStyle w:val="tl8wme"/>
          <w:rFonts w:eastAsia="Times New Roman"/>
        </w:rPr>
        <w:t>ingredients</w:t>
      </w:r>
      <w:r w:rsidR="008766F0" w:rsidRPr="00AE18FF">
        <w:rPr>
          <w:rStyle w:val="tl8wme"/>
          <w:rFonts w:eastAsia="Times New Roman"/>
        </w:rPr>
        <w:t xml:space="preserve"> in our approach to </w:t>
      </w:r>
      <w:r w:rsidR="00DA797C">
        <w:rPr>
          <w:rStyle w:val="tl8wme"/>
          <w:rFonts w:eastAsia="Times New Roman"/>
        </w:rPr>
        <w:t>international development that we see as essential</w:t>
      </w:r>
      <w:r w:rsidR="008766F0" w:rsidRPr="00AE18FF">
        <w:rPr>
          <w:rStyle w:val="tl8wme"/>
          <w:rFonts w:eastAsia="Times New Roman"/>
        </w:rPr>
        <w:t xml:space="preserve">: 1) </w:t>
      </w:r>
      <w:r w:rsidR="00740342" w:rsidRPr="00AE18FF">
        <w:rPr>
          <w:rStyle w:val="tl8wme"/>
          <w:rFonts w:eastAsia="Times New Roman"/>
        </w:rPr>
        <w:t>strong field partner relationships</w:t>
      </w:r>
      <w:r w:rsidR="008766F0" w:rsidRPr="00AE18FF">
        <w:rPr>
          <w:rStyle w:val="tl8wme"/>
          <w:rFonts w:eastAsia="Times New Roman"/>
        </w:rPr>
        <w:t xml:space="preserve">, 2) simple, locally designed and led projects, 3) </w:t>
      </w:r>
      <w:r w:rsidR="000E3AB8">
        <w:rPr>
          <w:rStyle w:val="tl8wme"/>
          <w:rFonts w:eastAsia="Times New Roman"/>
        </w:rPr>
        <w:t>significant local investment</w:t>
      </w:r>
      <w:r w:rsidR="00DA797C">
        <w:rPr>
          <w:rStyle w:val="tl8wme"/>
          <w:rFonts w:eastAsia="Times New Roman"/>
        </w:rPr>
        <w:t>,</w:t>
      </w:r>
      <w:r w:rsidR="000E3AB8">
        <w:rPr>
          <w:rStyle w:val="tl8wme"/>
          <w:rFonts w:eastAsia="Times New Roman"/>
        </w:rPr>
        <w:t xml:space="preserve"> cash and in-kind, 4) </w:t>
      </w:r>
      <w:r w:rsidR="00FA1ACB">
        <w:rPr>
          <w:rStyle w:val="tl8wme"/>
          <w:rFonts w:eastAsia="Times New Roman"/>
        </w:rPr>
        <w:t xml:space="preserve">technical support on design and monitoring planning and </w:t>
      </w:r>
      <w:r w:rsidR="008766F0" w:rsidRPr="00AE18FF">
        <w:rPr>
          <w:rStyle w:val="tl8wme"/>
          <w:rFonts w:eastAsia="Times New Roman"/>
        </w:rPr>
        <w:t xml:space="preserve">easy to implement monitoring reports, and </w:t>
      </w:r>
      <w:r w:rsidR="000E3AB8">
        <w:rPr>
          <w:rStyle w:val="tl8wme"/>
          <w:rFonts w:eastAsia="Times New Roman"/>
        </w:rPr>
        <w:t>5</w:t>
      </w:r>
      <w:r w:rsidR="008766F0" w:rsidRPr="00AE18FF">
        <w:rPr>
          <w:rStyle w:val="tl8wme"/>
          <w:rFonts w:eastAsia="Times New Roman"/>
        </w:rPr>
        <w:t>) a commitmen</w:t>
      </w:r>
      <w:r w:rsidR="006F7A1A">
        <w:rPr>
          <w:rStyle w:val="tl8wme"/>
          <w:rFonts w:eastAsia="Times New Roman"/>
        </w:rPr>
        <w:t xml:space="preserve">t to follow-up </w:t>
      </w:r>
      <w:r w:rsidR="00FA1ACB">
        <w:rPr>
          <w:rStyle w:val="tl8wme"/>
          <w:rFonts w:eastAsia="Times New Roman"/>
        </w:rPr>
        <w:t xml:space="preserve">with future funding </w:t>
      </w:r>
      <w:r w:rsidR="006F7A1A">
        <w:rPr>
          <w:rStyle w:val="tl8wme"/>
          <w:rFonts w:eastAsia="Times New Roman"/>
        </w:rPr>
        <w:t xml:space="preserve">and </w:t>
      </w:r>
      <w:r w:rsidR="00FA1ACB">
        <w:rPr>
          <w:rStyle w:val="tl8wme"/>
          <w:rFonts w:eastAsia="Times New Roman"/>
        </w:rPr>
        <w:t xml:space="preserve">ongoing engagement through </w:t>
      </w:r>
      <w:r w:rsidR="006F7A1A">
        <w:rPr>
          <w:rStyle w:val="tl8wme"/>
          <w:rFonts w:eastAsia="Times New Roman"/>
        </w:rPr>
        <w:t xml:space="preserve">site visits. </w:t>
      </w:r>
      <w:r w:rsidR="00DA797C">
        <w:rPr>
          <w:rStyle w:val="tl8wme"/>
          <w:rFonts w:eastAsia="Times New Roman"/>
        </w:rPr>
        <w:t>It is surprising to us, an organization with an annual budg</w:t>
      </w:r>
      <w:r w:rsidR="002B75E8">
        <w:rPr>
          <w:rStyle w:val="tl8wme"/>
          <w:rFonts w:eastAsia="Times New Roman"/>
        </w:rPr>
        <w:t>et of ~</w:t>
      </w:r>
      <w:bookmarkStart w:id="0" w:name="_GoBack"/>
      <w:bookmarkEnd w:id="0"/>
      <w:r w:rsidR="00E51300">
        <w:rPr>
          <w:rStyle w:val="tl8wme"/>
          <w:rFonts w:eastAsia="Times New Roman"/>
        </w:rPr>
        <w:t>$1M</w:t>
      </w:r>
      <w:r w:rsidR="00DA797C">
        <w:rPr>
          <w:rStyle w:val="tl8wme"/>
          <w:rFonts w:eastAsia="Times New Roman"/>
        </w:rPr>
        <w:t xml:space="preserve">, how rarely larger entities with much greater capacity to support projects on both implementation and monitoring actually visit their projects on the ground and/or conduct post-project evaluations. </w:t>
      </w:r>
      <w:r w:rsidR="00A32869" w:rsidRPr="00AE18FF">
        <w:rPr>
          <w:rStyle w:val="tl8wme"/>
          <w:rFonts w:eastAsia="Times New Roman"/>
        </w:rPr>
        <w:t>A</w:t>
      </w:r>
      <w:r w:rsidR="005620C9" w:rsidRPr="00AE18FF">
        <w:rPr>
          <w:rStyle w:val="tl8wme"/>
          <w:rFonts w:eastAsia="Times New Roman"/>
        </w:rPr>
        <w:t xml:space="preserve"> 2016 review of USAID's Deve</w:t>
      </w:r>
      <w:r w:rsidR="00A32869" w:rsidRPr="00AE18FF">
        <w:rPr>
          <w:rStyle w:val="tl8wme"/>
          <w:rFonts w:eastAsia="Times New Roman"/>
        </w:rPr>
        <w:t xml:space="preserve">lopment Exchange Clearinghouse </w:t>
      </w:r>
      <w:r w:rsidR="00E34BF8" w:rsidRPr="00AE18FF">
        <w:rPr>
          <w:rStyle w:val="tl8wme"/>
          <w:rFonts w:eastAsia="Times New Roman"/>
        </w:rPr>
        <w:t xml:space="preserve">shows </w:t>
      </w:r>
      <w:r w:rsidR="005620C9" w:rsidRPr="00AE18FF">
        <w:rPr>
          <w:rStyle w:val="tl8wme"/>
          <w:rFonts w:eastAsia="Times New Roman"/>
        </w:rPr>
        <w:t>only 1%</w:t>
      </w:r>
      <w:r w:rsidR="00E34BF8" w:rsidRPr="00AE18FF">
        <w:rPr>
          <w:rStyle w:val="tl8wme"/>
          <w:rFonts w:eastAsia="Times New Roman"/>
        </w:rPr>
        <w:t xml:space="preserve"> of projects </w:t>
      </w:r>
      <w:r w:rsidR="005620C9" w:rsidRPr="00AE18FF">
        <w:rPr>
          <w:rStyle w:val="tl8wme"/>
          <w:rFonts w:eastAsia="Times New Roman"/>
        </w:rPr>
        <w:t>includ</w:t>
      </w:r>
      <w:r w:rsidR="00A32869" w:rsidRPr="00AE18FF">
        <w:rPr>
          <w:rStyle w:val="tl8wme"/>
          <w:rFonts w:eastAsia="Times New Roman"/>
        </w:rPr>
        <w:t>ed post-project evaluation</w:t>
      </w:r>
      <w:r w:rsidR="00E34BF8" w:rsidRPr="00AE18FF">
        <w:rPr>
          <w:rStyle w:val="tl8wme"/>
          <w:rFonts w:eastAsia="Times New Roman"/>
        </w:rPr>
        <w:t xml:space="preserve"> with fieldwork in 20 years</w:t>
      </w:r>
      <w:r w:rsidR="00A32869" w:rsidRPr="00AE18FF">
        <w:rPr>
          <w:rStyle w:val="tl8wme"/>
          <w:rFonts w:eastAsia="Times New Roman"/>
        </w:rPr>
        <w:t>. In a</w:t>
      </w:r>
      <w:r w:rsidR="005620C9" w:rsidRPr="00AE18FF">
        <w:rPr>
          <w:rStyle w:val="tl8wme"/>
          <w:rFonts w:eastAsia="Times New Roman"/>
        </w:rPr>
        <w:t xml:space="preserve"> review of </w:t>
      </w:r>
      <w:r w:rsidR="00E34BF8" w:rsidRPr="00AE18FF">
        <w:rPr>
          <w:rStyle w:val="tl8wme"/>
          <w:rFonts w:eastAsia="Times New Roman"/>
        </w:rPr>
        <w:t>12</w:t>
      </w:r>
      <w:r w:rsidR="005620C9" w:rsidRPr="00AE18FF">
        <w:rPr>
          <w:rStyle w:val="tl8wme"/>
          <w:rFonts w:eastAsia="Times New Roman"/>
        </w:rPr>
        <w:t xml:space="preserve">,000 World Bank projects, only </w:t>
      </w:r>
      <w:r w:rsidR="00E34BF8" w:rsidRPr="00AE18FF">
        <w:rPr>
          <w:rStyle w:val="tl8wme"/>
          <w:rFonts w:eastAsia="Times New Roman"/>
        </w:rPr>
        <w:t>3 (0.00025%)</w:t>
      </w:r>
      <w:r w:rsidR="005620C9" w:rsidRPr="00AE18FF">
        <w:rPr>
          <w:rStyle w:val="tl8wme"/>
          <w:rFonts w:eastAsia="Times New Roman"/>
        </w:rPr>
        <w:t xml:space="preserve"> included post-project eval</w:t>
      </w:r>
      <w:r w:rsidR="00A32869" w:rsidRPr="00AE18FF">
        <w:rPr>
          <w:rStyle w:val="tl8wme"/>
          <w:rFonts w:eastAsia="Times New Roman"/>
        </w:rPr>
        <w:t>uation</w:t>
      </w:r>
      <w:r w:rsidR="005E53CF" w:rsidRPr="00AE18FF">
        <w:rPr>
          <w:rStyle w:val="tl8wme"/>
          <w:rFonts w:eastAsia="Times New Roman"/>
        </w:rPr>
        <w:t xml:space="preserve"> where participants were actually </w:t>
      </w:r>
      <w:r w:rsidR="00E34BF8" w:rsidRPr="00AE18FF">
        <w:rPr>
          <w:rStyle w:val="tl8wme"/>
          <w:rFonts w:eastAsia="Times New Roman"/>
        </w:rPr>
        <w:t>consulted</w:t>
      </w:r>
      <w:r w:rsidR="005E53CF" w:rsidRPr="00AE18FF">
        <w:rPr>
          <w:rStyle w:val="tl8wme"/>
          <w:rFonts w:eastAsia="Times New Roman"/>
        </w:rPr>
        <w:t xml:space="preserve"> on the impact of the project</w:t>
      </w:r>
      <w:r w:rsidR="00A32869" w:rsidRPr="00AE18FF">
        <w:rPr>
          <w:rStyle w:val="tl8wme"/>
          <w:rFonts w:eastAsia="Times New Roman"/>
        </w:rPr>
        <w:t xml:space="preserve">. </w:t>
      </w:r>
      <w:r w:rsidR="005620C9" w:rsidRPr="00AE18FF">
        <w:rPr>
          <w:rStyle w:val="tl8wme"/>
          <w:rFonts w:eastAsia="Times New Roman"/>
        </w:rPr>
        <w:t xml:space="preserve">In 2010, the Asian Development bank conducted 491 desk reviews of completed projects, </w:t>
      </w:r>
      <w:r w:rsidR="005E53CF" w:rsidRPr="00AE18FF">
        <w:rPr>
          <w:rStyle w:val="tl8wme"/>
          <w:rFonts w:eastAsia="Times New Roman"/>
        </w:rPr>
        <w:t xml:space="preserve">but </w:t>
      </w:r>
      <w:r w:rsidR="005620C9" w:rsidRPr="00AE18FF">
        <w:rPr>
          <w:rStyle w:val="tl8wme"/>
          <w:rFonts w:eastAsia="Times New Roman"/>
        </w:rPr>
        <w:t>only 18 (3.7%) included an actual site visit to talk to participants.</w:t>
      </w:r>
      <w:r w:rsidR="006F7A1A" w:rsidRPr="006F7A1A">
        <w:rPr>
          <w:rStyle w:val="tl8wme"/>
          <w:rFonts w:eastAsia="Times New Roman"/>
        </w:rPr>
        <w:t xml:space="preserve"> </w:t>
      </w:r>
    </w:p>
    <w:p w14:paraId="05A1D80E" w14:textId="77777777" w:rsidR="006710AE" w:rsidRPr="00AE18FF" w:rsidRDefault="006710AE" w:rsidP="005620C9">
      <w:pPr>
        <w:rPr>
          <w:rStyle w:val="tl8wme"/>
          <w:rFonts w:eastAsia="Times New Roman"/>
        </w:rPr>
      </w:pPr>
    </w:p>
    <w:p w14:paraId="5C36C7BB" w14:textId="458376BD" w:rsidR="00E41B50" w:rsidRPr="00AE18FF" w:rsidRDefault="006E261C" w:rsidP="00E51300">
      <w:r w:rsidRPr="00AE18FF">
        <w:rPr>
          <w:b/>
        </w:rPr>
        <w:t>APPENDIX</w:t>
      </w:r>
      <w:r w:rsidR="00826B38" w:rsidRPr="00AE18FF">
        <w:rPr>
          <w:b/>
        </w:rPr>
        <w:t xml:space="preserve"> A: Impact Analysis Data</w:t>
      </w:r>
      <w:r w:rsidR="00826B38" w:rsidRPr="00AE18FF">
        <w:rPr>
          <w:b/>
        </w:rPr>
        <w:br/>
      </w:r>
    </w:p>
    <w:tbl>
      <w:tblPr>
        <w:tblStyle w:val="TableGrid"/>
        <w:tblW w:w="10238" w:type="dxa"/>
        <w:jc w:val="center"/>
        <w:tblInd w:w="0" w:type="dxa"/>
        <w:tblCellMar>
          <w:top w:w="44" w:type="dxa"/>
          <w:left w:w="41" w:type="dxa"/>
          <w:right w:w="40" w:type="dxa"/>
        </w:tblCellMar>
        <w:tblLook w:val="04A0" w:firstRow="1" w:lastRow="0" w:firstColumn="1" w:lastColumn="0" w:noHBand="0" w:noVBand="1"/>
      </w:tblPr>
      <w:tblGrid>
        <w:gridCol w:w="3661"/>
        <w:gridCol w:w="904"/>
        <w:gridCol w:w="904"/>
        <w:gridCol w:w="904"/>
        <w:gridCol w:w="904"/>
        <w:gridCol w:w="904"/>
        <w:gridCol w:w="1028"/>
        <w:gridCol w:w="1029"/>
      </w:tblGrid>
      <w:tr w:rsidR="00E41B50" w:rsidRPr="00AE18FF" w14:paraId="6741D979"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3C992FB8"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tcPr>
          <w:p w14:paraId="5BC87711" w14:textId="77777777" w:rsidR="00E41B50" w:rsidRPr="00AE18FF" w:rsidRDefault="00E41B50">
            <w:pPr>
              <w:jc w:val="right"/>
              <w:rPr>
                <w:rFonts w:ascii="Times New Roman" w:hAnsi="Times New Roman"/>
              </w:rPr>
            </w:pPr>
            <w:r w:rsidRPr="00AE18FF">
              <w:rPr>
                <w:rFonts w:ascii="Times New Roman" w:eastAsia="Arial" w:hAnsi="Times New Roman"/>
                <w:b/>
                <w:sz w:val="15"/>
              </w:rPr>
              <w:t>2012</w:t>
            </w:r>
          </w:p>
        </w:tc>
        <w:tc>
          <w:tcPr>
            <w:tcW w:w="904" w:type="dxa"/>
            <w:tcBorders>
              <w:top w:val="single" w:sz="5" w:space="0" w:color="000000"/>
              <w:left w:val="single" w:sz="5" w:space="0" w:color="000000"/>
              <w:bottom w:val="single" w:sz="5" w:space="0" w:color="000000"/>
              <w:right w:val="single" w:sz="5" w:space="0" w:color="000000"/>
            </w:tcBorders>
          </w:tcPr>
          <w:p w14:paraId="348C9D1F" w14:textId="77777777" w:rsidR="00E41B50" w:rsidRPr="00AE18FF" w:rsidRDefault="00E41B50">
            <w:pPr>
              <w:jc w:val="right"/>
              <w:rPr>
                <w:rFonts w:ascii="Times New Roman" w:hAnsi="Times New Roman"/>
              </w:rPr>
            </w:pPr>
            <w:r w:rsidRPr="00AE18FF">
              <w:rPr>
                <w:rFonts w:ascii="Times New Roman" w:eastAsia="Arial" w:hAnsi="Times New Roman"/>
                <w:b/>
                <w:sz w:val="15"/>
              </w:rPr>
              <w:t>2013</w:t>
            </w:r>
          </w:p>
        </w:tc>
        <w:tc>
          <w:tcPr>
            <w:tcW w:w="904" w:type="dxa"/>
            <w:tcBorders>
              <w:top w:val="single" w:sz="5" w:space="0" w:color="000000"/>
              <w:left w:val="single" w:sz="5" w:space="0" w:color="000000"/>
              <w:bottom w:val="single" w:sz="5" w:space="0" w:color="000000"/>
              <w:right w:val="single" w:sz="5" w:space="0" w:color="000000"/>
            </w:tcBorders>
          </w:tcPr>
          <w:p w14:paraId="11746EDA" w14:textId="77777777" w:rsidR="00E41B50" w:rsidRPr="00AE18FF" w:rsidRDefault="00E41B50">
            <w:pPr>
              <w:jc w:val="right"/>
              <w:rPr>
                <w:rFonts w:ascii="Times New Roman" w:hAnsi="Times New Roman"/>
              </w:rPr>
            </w:pPr>
            <w:r w:rsidRPr="00AE18FF">
              <w:rPr>
                <w:rFonts w:ascii="Times New Roman" w:eastAsia="Arial" w:hAnsi="Times New Roman"/>
                <w:b/>
                <w:sz w:val="15"/>
              </w:rPr>
              <w:t>2014</w:t>
            </w:r>
          </w:p>
        </w:tc>
        <w:tc>
          <w:tcPr>
            <w:tcW w:w="904" w:type="dxa"/>
            <w:tcBorders>
              <w:top w:val="single" w:sz="5" w:space="0" w:color="000000"/>
              <w:left w:val="single" w:sz="5" w:space="0" w:color="000000"/>
              <w:bottom w:val="single" w:sz="5" w:space="0" w:color="000000"/>
              <w:right w:val="single" w:sz="5" w:space="0" w:color="000000"/>
            </w:tcBorders>
          </w:tcPr>
          <w:p w14:paraId="3ACD6AB3" w14:textId="77777777" w:rsidR="00E41B50" w:rsidRPr="00AE18FF" w:rsidRDefault="00E41B50">
            <w:pPr>
              <w:jc w:val="right"/>
              <w:rPr>
                <w:rFonts w:ascii="Times New Roman" w:hAnsi="Times New Roman"/>
              </w:rPr>
            </w:pPr>
            <w:r w:rsidRPr="00AE18FF">
              <w:rPr>
                <w:rFonts w:ascii="Times New Roman" w:eastAsia="Arial" w:hAnsi="Times New Roman"/>
                <w:b/>
                <w:sz w:val="15"/>
              </w:rPr>
              <w:t>2015</w:t>
            </w:r>
          </w:p>
        </w:tc>
        <w:tc>
          <w:tcPr>
            <w:tcW w:w="904" w:type="dxa"/>
            <w:tcBorders>
              <w:top w:val="single" w:sz="5" w:space="0" w:color="000000"/>
              <w:left w:val="single" w:sz="5" w:space="0" w:color="000000"/>
              <w:bottom w:val="single" w:sz="5" w:space="0" w:color="000000"/>
              <w:right w:val="single" w:sz="5" w:space="0" w:color="000000"/>
            </w:tcBorders>
          </w:tcPr>
          <w:p w14:paraId="75833622" w14:textId="77777777" w:rsidR="00E41B50" w:rsidRPr="00AE18FF" w:rsidRDefault="00E41B50">
            <w:pPr>
              <w:jc w:val="right"/>
              <w:rPr>
                <w:rFonts w:ascii="Times New Roman" w:hAnsi="Times New Roman"/>
              </w:rPr>
            </w:pPr>
            <w:r w:rsidRPr="00AE18FF">
              <w:rPr>
                <w:rFonts w:ascii="Times New Roman" w:eastAsia="Arial" w:hAnsi="Times New Roman"/>
                <w:b/>
                <w:sz w:val="15"/>
              </w:rPr>
              <w:t>2016</w:t>
            </w:r>
          </w:p>
        </w:tc>
        <w:tc>
          <w:tcPr>
            <w:tcW w:w="1028" w:type="dxa"/>
            <w:tcBorders>
              <w:top w:val="single" w:sz="5" w:space="0" w:color="000000"/>
              <w:left w:val="single" w:sz="5" w:space="0" w:color="000000"/>
              <w:bottom w:val="single" w:sz="5" w:space="0" w:color="000000"/>
              <w:right w:val="single" w:sz="5" w:space="0" w:color="000000"/>
            </w:tcBorders>
          </w:tcPr>
          <w:p w14:paraId="45C09FC7" w14:textId="77777777" w:rsidR="00E41B50" w:rsidRPr="00AE18FF" w:rsidRDefault="00E41B50">
            <w:pPr>
              <w:jc w:val="right"/>
              <w:rPr>
                <w:rFonts w:ascii="Times New Roman" w:hAnsi="Times New Roman"/>
              </w:rPr>
            </w:pPr>
            <w:r w:rsidRPr="00AE18FF">
              <w:rPr>
                <w:rFonts w:ascii="Times New Roman" w:eastAsia="Arial" w:hAnsi="Times New Roman"/>
                <w:b/>
                <w:sz w:val="15"/>
              </w:rPr>
              <w:t>2012-2016</w:t>
            </w:r>
          </w:p>
        </w:tc>
        <w:tc>
          <w:tcPr>
            <w:tcW w:w="1029" w:type="dxa"/>
            <w:tcBorders>
              <w:top w:val="single" w:sz="5" w:space="0" w:color="000000"/>
              <w:left w:val="single" w:sz="5" w:space="0" w:color="000000"/>
              <w:bottom w:val="single" w:sz="5" w:space="0" w:color="000000"/>
              <w:right w:val="single" w:sz="5" w:space="0" w:color="000000"/>
            </w:tcBorders>
          </w:tcPr>
          <w:p w14:paraId="09BE5EA7"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All Time</w:t>
            </w:r>
          </w:p>
        </w:tc>
      </w:tr>
      <w:tr w:rsidR="00E41B50" w:rsidRPr="00AE18FF" w14:paraId="394E884D"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6440E89F" w14:textId="77777777" w:rsidR="00E41B50" w:rsidRPr="00AE18FF" w:rsidRDefault="00E41B50">
            <w:pPr>
              <w:rPr>
                <w:rFonts w:ascii="Times New Roman" w:hAnsi="Times New Roman"/>
              </w:rPr>
            </w:pPr>
            <w:r w:rsidRPr="00AE18FF">
              <w:rPr>
                <w:rFonts w:ascii="Times New Roman" w:eastAsia="Arial" w:hAnsi="Times New Roman"/>
                <w:b/>
                <w:sz w:val="15"/>
              </w:rPr>
              <w:t>OVERALL</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9290AA8"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68AA247"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F805011"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88C6095"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C622E1C"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0D8FDD4A"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63290FC3" w14:textId="77777777" w:rsidR="00E41B50" w:rsidRPr="00AE18FF" w:rsidRDefault="00E41B50">
            <w:pPr>
              <w:spacing w:after="160"/>
              <w:rPr>
                <w:rFonts w:ascii="Times New Roman" w:hAnsi="Times New Roman"/>
              </w:rPr>
            </w:pPr>
          </w:p>
        </w:tc>
      </w:tr>
      <w:tr w:rsidR="00E41B50" w:rsidRPr="00AE18FF" w14:paraId="6EDBEDA9"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14CFD15C"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039F72AB"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$227,184.27</w:t>
            </w:r>
          </w:p>
        </w:tc>
        <w:tc>
          <w:tcPr>
            <w:tcW w:w="904" w:type="dxa"/>
            <w:tcBorders>
              <w:top w:val="single" w:sz="5" w:space="0" w:color="000000"/>
              <w:left w:val="single" w:sz="5" w:space="0" w:color="000000"/>
              <w:bottom w:val="single" w:sz="5" w:space="0" w:color="000000"/>
              <w:right w:val="single" w:sz="5" w:space="0" w:color="000000"/>
            </w:tcBorders>
          </w:tcPr>
          <w:p w14:paraId="16FEBF19"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$239,447.46</w:t>
            </w:r>
          </w:p>
        </w:tc>
        <w:tc>
          <w:tcPr>
            <w:tcW w:w="904" w:type="dxa"/>
            <w:tcBorders>
              <w:top w:val="single" w:sz="5" w:space="0" w:color="000000"/>
              <w:left w:val="single" w:sz="5" w:space="0" w:color="000000"/>
              <w:bottom w:val="single" w:sz="5" w:space="0" w:color="000000"/>
              <w:right w:val="single" w:sz="5" w:space="0" w:color="000000"/>
            </w:tcBorders>
          </w:tcPr>
          <w:p w14:paraId="45F5E5AB"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$272,679.22</w:t>
            </w:r>
          </w:p>
        </w:tc>
        <w:tc>
          <w:tcPr>
            <w:tcW w:w="904" w:type="dxa"/>
            <w:tcBorders>
              <w:top w:val="single" w:sz="5" w:space="0" w:color="000000"/>
              <w:left w:val="single" w:sz="5" w:space="0" w:color="000000"/>
              <w:bottom w:val="single" w:sz="5" w:space="0" w:color="000000"/>
              <w:right w:val="single" w:sz="5" w:space="0" w:color="000000"/>
            </w:tcBorders>
          </w:tcPr>
          <w:p w14:paraId="0578A4D2"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$371,493.22</w:t>
            </w:r>
          </w:p>
        </w:tc>
        <w:tc>
          <w:tcPr>
            <w:tcW w:w="904" w:type="dxa"/>
            <w:tcBorders>
              <w:top w:val="single" w:sz="5" w:space="0" w:color="000000"/>
              <w:left w:val="single" w:sz="5" w:space="0" w:color="000000"/>
              <w:bottom w:val="single" w:sz="5" w:space="0" w:color="000000"/>
              <w:right w:val="single" w:sz="5" w:space="0" w:color="000000"/>
            </w:tcBorders>
          </w:tcPr>
          <w:p w14:paraId="0057BBA6"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$340,387.47</w:t>
            </w:r>
          </w:p>
        </w:tc>
        <w:tc>
          <w:tcPr>
            <w:tcW w:w="1028" w:type="dxa"/>
            <w:tcBorders>
              <w:top w:val="single" w:sz="5" w:space="0" w:color="000000"/>
              <w:left w:val="single" w:sz="5" w:space="0" w:color="000000"/>
              <w:bottom w:val="single" w:sz="5" w:space="0" w:color="000000"/>
              <w:right w:val="single" w:sz="5" w:space="0" w:color="000000"/>
            </w:tcBorders>
          </w:tcPr>
          <w:p w14:paraId="40C67AFD" w14:textId="77777777" w:rsidR="00E41B50" w:rsidRPr="00AE18FF" w:rsidRDefault="00E41B50" w:rsidP="004946DF">
            <w:pPr>
              <w:ind w:left="8"/>
              <w:jc w:val="right"/>
              <w:rPr>
                <w:rFonts w:ascii="Times New Roman" w:hAnsi="Times New Roman"/>
              </w:rPr>
            </w:pPr>
            <w:r w:rsidRPr="00AE18FF">
              <w:rPr>
                <w:rFonts w:ascii="Times New Roman" w:eastAsia="Arial" w:hAnsi="Times New Roman"/>
                <w:b/>
                <w:sz w:val="15"/>
              </w:rPr>
              <w:t>$1,451,191.64</w:t>
            </w:r>
          </w:p>
        </w:tc>
        <w:tc>
          <w:tcPr>
            <w:tcW w:w="1029" w:type="dxa"/>
            <w:tcBorders>
              <w:top w:val="single" w:sz="5" w:space="0" w:color="000000"/>
              <w:left w:val="single" w:sz="5" w:space="0" w:color="000000"/>
              <w:bottom w:val="single" w:sz="5" w:space="0" w:color="000000"/>
              <w:right w:val="single" w:sz="5" w:space="0" w:color="000000"/>
            </w:tcBorders>
          </w:tcPr>
          <w:p w14:paraId="196911C8" w14:textId="77777777" w:rsidR="00E41B50" w:rsidRPr="00AE18FF" w:rsidRDefault="00E41B50" w:rsidP="004946DF">
            <w:pPr>
              <w:ind w:left="8"/>
              <w:jc w:val="right"/>
              <w:rPr>
                <w:rFonts w:ascii="Times New Roman" w:hAnsi="Times New Roman"/>
              </w:rPr>
            </w:pPr>
            <w:r w:rsidRPr="00AE18FF">
              <w:rPr>
                <w:rFonts w:ascii="Times New Roman" w:eastAsia="Arial" w:hAnsi="Times New Roman"/>
                <w:b/>
                <w:sz w:val="15"/>
              </w:rPr>
              <w:t>$1,974,670.09</w:t>
            </w:r>
          </w:p>
        </w:tc>
      </w:tr>
      <w:tr w:rsidR="00E41B50" w:rsidRPr="00AE18FF" w14:paraId="799A6489"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06395B98" w14:textId="77777777" w:rsidR="00E41B50" w:rsidRPr="00AE18FF" w:rsidRDefault="00E41B50">
            <w:pPr>
              <w:rPr>
                <w:rFonts w:ascii="Times New Roman" w:hAnsi="Times New Roman"/>
              </w:rPr>
            </w:pPr>
            <w:r w:rsidRPr="00AE18FF">
              <w:rPr>
                <w:rFonts w:ascii="Times New Roman" w:hAnsi="Times New Roman"/>
                <w:sz w:val="15"/>
              </w:rPr>
              <w:t>Projects Launched</w:t>
            </w:r>
          </w:p>
        </w:tc>
        <w:tc>
          <w:tcPr>
            <w:tcW w:w="904" w:type="dxa"/>
            <w:tcBorders>
              <w:top w:val="single" w:sz="5" w:space="0" w:color="000000"/>
              <w:left w:val="single" w:sz="5" w:space="0" w:color="000000"/>
              <w:bottom w:val="single" w:sz="5" w:space="0" w:color="000000"/>
              <w:right w:val="single" w:sz="5" w:space="0" w:color="000000"/>
            </w:tcBorders>
          </w:tcPr>
          <w:p w14:paraId="617B789C" w14:textId="77777777" w:rsidR="00E41B50" w:rsidRPr="00AE18FF" w:rsidRDefault="00E41B50" w:rsidP="004946DF">
            <w:pPr>
              <w:jc w:val="right"/>
              <w:rPr>
                <w:rFonts w:ascii="Times New Roman" w:hAnsi="Times New Roman"/>
              </w:rPr>
            </w:pPr>
            <w:r w:rsidRPr="00AE18FF">
              <w:rPr>
                <w:rFonts w:ascii="Times New Roman" w:hAnsi="Times New Roman"/>
                <w:sz w:val="15"/>
              </w:rPr>
              <w:t>95</w:t>
            </w:r>
          </w:p>
        </w:tc>
        <w:tc>
          <w:tcPr>
            <w:tcW w:w="904" w:type="dxa"/>
            <w:tcBorders>
              <w:top w:val="single" w:sz="5" w:space="0" w:color="000000"/>
              <w:left w:val="single" w:sz="5" w:space="0" w:color="000000"/>
              <w:bottom w:val="single" w:sz="5" w:space="0" w:color="000000"/>
              <w:right w:val="single" w:sz="5" w:space="0" w:color="000000"/>
            </w:tcBorders>
          </w:tcPr>
          <w:p w14:paraId="58CEE0D2" w14:textId="77777777" w:rsidR="00E41B50" w:rsidRPr="00AE18FF" w:rsidRDefault="00E41B50" w:rsidP="004946DF">
            <w:pPr>
              <w:jc w:val="right"/>
              <w:rPr>
                <w:rFonts w:ascii="Times New Roman" w:hAnsi="Times New Roman"/>
              </w:rPr>
            </w:pPr>
            <w:r w:rsidRPr="00AE18FF">
              <w:rPr>
                <w:rFonts w:ascii="Times New Roman" w:hAnsi="Times New Roman"/>
                <w:sz w:val="15"/>
              </w:rPr>
              <w:t>106</w:t>
            </w:r>
          </w:p>
        </w:tc>
        <w:tc>
          <w:tcPr>
            <w:tcW w:w="904" w:type="dxa"/>
            <w:tcBorders>
              <w:top w:val="single" w:sz="5" w:space="0" w:color="000000"/>
              <w:left w:val="single" w:sz="5" w:space="0" w:color="000000"/>
              <w:bottom w:val="single" w:sz="5" w:space="0" w:color="000000"/>
              <w:right w:val="single" w:sz="5" w:space="0" w:color="000000"/>
            </w:tcBorders>
          </w:tcPr>
          <w:p w14:paraId="1393C490" w14:textId="77777777" w:rsidR="00E41B50" w:rsidRPr="00AE18FF" w:rsidRDefault="00E41B50" w:rsidP="004946DF">
            <w:pPr>
              <w:jc w:val="right"/>
              <w:rPr>
                <w:rFonts w:ascii="Times New Roman" w:hAnsi="Times New Roman"/>
              </w:rPr>
            </w:pPr>
            <w:r w:rsidRPr="00AE18FF">
              <w:rPr>
                <w:rFonts w:ascii="Times New Roman" w:hAnsi="Times New Roman"/>
                <w:sz w:val="15"/>
              </w:rPr>
              <w:t>117</w:t>
            </w:r>
          </w:p>
        </w:tc>
        <w:tc>
          <w:tcPr>
            <w:tcW w:w="904" w:type="dxa"/>
            <w:tcBorders>
              <w:top w:val="single" w:sz="5" w:space="0" w:color="000000"/>
              <w:left w:val="single" w:sz="5" w:space="0" w:color="000000"/>
              <w:bottom w:val="single" w:sz="5" w:space="0" w:color="000000"/>
              <w:right w:val="single" w:sz="5" w:space="0" w:color="000000"/>
            </w:tcBorders>
          </w:tcPr>
          <w:p w14:paraId="26E88DD9" w14:textId="77777777" w:rsidR="00E41B50" w:rsidRPr="00AE18FF" w:rsidRDefault="00E41B50" w:rsidP="004946DF">
            <w:pPr>
              <w:jc w:val="right"/>
              <w:rPr>
                <w:rFonts w:ascii="Times New Roman" w:hAnsi="Times New Roman"/>
              </w:rPr>
            </w:pPr>
            <w:r w:rsidRPr="00AE18FF">
              <w:rPr>
                <w:rFonts w:ascii="Times New Roman" w:hAnsi="Times New Roman"/>
                <w:sz w:val="15"/>
              </w:rPr>
              <w:t>143</w:t>
            </w:r>
          </w:p>
        </w:tc>
        <w:tc>
          <w:tcPr>
            <w:tcW w:w="904" w:type="dxa"/>
            <w:tcBorders>
              <w:top w:val="single" w:sz="5" w:space="0" w:color="000000"/>
              <w:left w:val="single" w:sz="5" w:space="0" w:color="000000"/>
              <w:bottom w:val="single" w:sz="5" w:space="0" w:color="000000"/>
              <w:right w:val="single" w:sz="5" w:space="0" w:color="000000"/>
            </w:tcBorders>
          </w:tcPr>
          <w:p w14:paraId="429686E3" w14:textId="77777777" w:rsidR="00E41B50" w:rsidRPr="00AE18FF" w:rsidRDefault="00E41B50" w:rsidP="004946DF">
            <w:pPr>
              <w:jc w:val="right"/>
              <w:rPr>
                <w:rFonts w:ascii="Times New Roman" w:hAnsi="Times New Roman"/>
              </w:rPr>
            </w:pPr>
            <w:r w:rsidRPr="00AE18FF">
              <w:rPr>
                <w:rFonts w:ascii="Times New Roman" w:hAnsi="Times New Roman"/>
                <w:sz w:val="15"/>
              </w:rPr>
              <w:t>122</w:t>
            </w:r>
          </w:p>
        </w:tc>
        <w:tc>
          <w:tcPr>
            <w:tcW w:w="1028" w:type="dxa"/>
            <w:tcBorders>
              <w:top w:val="single" w:sz="5" w:space="0" w:color="000000"/>
              <w:left w:val="single" w:sz="5" w:space="0" w:color="000000"/>
              <w:bottom w:val="single" w:sz="5" w:space="0" w:color="000000"/>
              <w:right w:val="single" w:sz="5" w:space="0" w:color="000000"/>
            </w:tcBorders>
          </w:tcPr>
          <w:p w14:paraId="23C19021"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583</w:t>
            </w:r>
          </w:p>
        </w:tc>
        <w:tc>
          <w:tcPr>
            <w:tcW w:w="1029" w:type="dxa"/>
            <w:tcBorders>
              <w:top w:val="single" w:sz="5" w:space="0" w:color="000000"/>
              <w:left w:val="single" w:sz="5" w:space="0" w:color="000000"/>
              <w:bottom w:val="single" w:sz="5" w:space="0" w:color="000000"/>
              <w:right w:val="single" w:sz="5" w:space="0" w:color="000000"/>
            </w:tcBorders>
          </w:tcPr>
          <w:p w14:paraId="53C2F769"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1198</w:t>
            </w:r>
          </w:p>
        </w:tc>
      </w:tr>
      <w:tr w:rsidR="00E41B50" w:rsidRPr="00AE18FF" w14:paraId="5C88A4BA"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330FE377"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03962446" w14:textId="77777777" w:rsidR="00E41B50" w:rsidRPr="00AE18FF" w:rsidRDefault="00E41B50" w:rsidP="004946DF">
            <w:pPr>
              <w:jc w:val="right"/>
              <w:rPr>
                <w:rFonts w:ascii="Times New Roman" w:hAnsi="Times New Roman"/>
              </w:rPr>
            </w:pPr>
            <w:r w:rsidRPr="00AE18FF">
              <w:rPr>
                <w:rFonts w:ascii="Times New Roman" w:hAnsi="Times New Roman"/>
                <w:sz w:val="15"/>
              </w:rPr>
              <w:t>$2,391.41</w:t>
            </w:r>
          </w:p>
        </w:tc>
        <w:tc>
          <w:tcPr>
            <w:tcW w:w="904" w:type="dxa"/>
            <w:tcBorders>
              <w:top w:val="single" w:sz="5" w:space="0" w:color="000000"/>
              <w:left w:val="single" w:sz="5" w:space="0" w:color="000000"/>
              <w:bottom w:val="single" w:sz="5" w:space="0" w:color="000000"/>
              <w:right w:val="single" w:sz="5" w:space="0" w:color="000000"/>
            </w:tcBorders>
          </w:tcPr>
          <w:p w14:paraId="31FA5551" w14:textId="77777777" w:rsidR="00E41B50" w:rsidRPr="00AE18FF" w:rsidRDefault="00E41B50" w:rsidP="004946DF">
            <w:pPr>
              <w:jc w:val="right"/>
              <w:rPr>
                <w:rFonts w:ascii="Times New Roman" w:hAnsi="Times New Roman"/>
              </w:rPr>
            </w:pPr>
            <w:r w:rsidRPr="00AE18FF">
              <w:rPr>
                <w:rFonts w:ascii="Times New Roman" w:hAnsi="Times New Roman"/>
                <w:sz w:val="15"/>
              </w:rPr>
              <w:t>$2,258.94</w:t>
            </w:r>
          </w:p>
        </w:tc>
        <w:tc>
          <w:tcPr>
            <w:tcW w:w="904" w:type="dxa"/>
            <w:tcBorders>
              <w:top w:val="single" w:sz="5" w:space="0" w:color="000000"/>
              <w:left w:val="single" w:sz="5" w:space="0" w:color="000000"/>
              <w:bottom w:val="single" w:sz="5" w:space="0" w:color="000000"/>
              <w:right w:val="single" w:sz="5" w:space="0" w:color="000000"/>
            </w:tcBorders>
          </w:tcPr>
          <w:p w14:paraId="6BA7CDA1" w14:textId="77777777" w:rsidR="00E41B50" w:rsidRPr="00AE18FF" w:rsidRDefault="00E41B50" w:rsidP="004946DF">
            <w:pPr>
              <w:jc w:val="right"/>
              <w:rPr>
                <w:rFonts w:ascii="Times New Roman" w:hAnsi="Times New Roman"/>
              </w:rPr>
            </w:pPr>
            <w:r w:rsidRPr="00AE18FF">
              <w:rPr>
                <w:rFonts w:ascii="Times New Roman" w:hAnsi="Times New Roman"/>
                <w:sz w:val="15"/>
              </w:rPr>
              <w:t>$2,330.59</w:t>
            </w:r>
          </w:p>
        </w:tc>
        <w:tc>
          <w:tcPr>
            <w:tcW w:w="904" w:type="dxa"/>
            <w:tcBorders>
              <w:top w:val="single" w:sz="5" w:space="0" w:color="000000"/>
              <w:left w:val="single" w:sz="5" w:space="0" w:color="000000"/>
              <w:bottom w:val="single" w:sz="5" w:space="0" w:color="000000"/>
              <w:right w:val="single" w:sz="5" w:space="0" w:color="000000"/>
            </w:tcBorders>
          </w:tcPr>
          <w:p w14:paraId="1F888516" w14:textId="77777777" w:rsidR="00E41B50" w:rsidRPr="00AE18FF" w:rsidRDefault="00E41B50" w:rsidP="004946DF">
            <w:pPr>
              <w:jc w:val="right"/>
              <w:rPr>
                <w:rFonts w:ascii="Times New Roman" w:hAnsi="Times New Roman"/>
              </w:rPr>
            </w:pPr>
            <w:r w:rsidRPr="00AE18FF">
              <w:rPr>
                <w:rFonts w:ascii="Times New Roman" w:hAnsi="Times New Roman"/>
                <w:sz w:val="15"/>
              </w:rPr>
              <w:t>$2,597.85</w:t>
            </w:r>
          </w:p>
        </w:tc>
        <w:tc>
          <w:tcPr>
            <w:tcW w:w="904" w:type="dxa"/>
            <w:tcBorders>
              <w:top w:val="single" w:sz="5" w:space="0" w:color="000000"/>
              <w:left w:val="single" w:sz="5" w:space="0" w:color="000000"/>
              <w:bottom w:val="single" w:sz="5" w:space="0" w:color="000000"/>
              <w:right w:val="single" w:sz="5" w:space="0" w:color="000000"/>
            </w:tcBorders>
          </w:tcPr>
          <w:p w14:paraId="53667089" w14:textId="77777777" w:rsidR="00E41B50" w:rsidRPr="00AE18FF" w:rsidRDefault="00E41B50" w:rsidP="004946DF">
            <w:pPr>
              <w:jc w:val="right"/>
              <w:rPr>
                <w:rFonts w:ascii="Times New Roman" w:hAnsi="Times New Roman"/>
              </w:rPr>
            </w:pPr>
            <w:r w:rsidRPr="00AE18FF">
              <w:rPr>
                <w:rFonts w:ascii="Times New Roman" w:hAnsi="Times New Roman"/>
                <w:sz w:val="15"/>
              </w:rPr>
              <w:t>$2,790.06</w:t>
            </w:r>
          </w:p>
        </w:tc>
        <w:tc>
          <w:tcPr>
            <w:tcW w:w="1028" w:type="dxa"/>
            <w:tcBorders>
              <w:top w:val="single" w:sz="5" w:space="0" w:color="000000"/>
              <w:left w:val="single" w:sz="5" w:space="0" w:color="000000"/>
              <w:bottom w:val="single" w:sz="5" w:space="0" w:color="000000"/>
              <w:right w:val="single" w:sz="5" w:space="0" w:color="000000"/>
            </w:tcBorders>
          </w:tcPr>
          <w:p w14:paraId="1BF825EB"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$2,489.18</w:t>
            </w:r>
          </w:p>
        </w:tc>
        <w:tc>
          <w:tcPr>
            <w:tcW w:w="1029" w:type="dxa"/>
            <w:tcBorders>
              <w:top w:val="single" w:sz="5" w:space="0" w:color="000000"/>
              <w:left w:val="single" w:sz="5" w:space="0" w:color="000000"/>
              <w:bottom w:val="single" w:sz="5" w:space="0" w:color="000000"/>
              <w:right w:val="single" w:sz="5" w:space="0" w:color="000000"/>
            </w:tcBorders>
          </w:tcPr>
          <w:p w14:paraId="19D35C4D"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$1,648.31</w:t>
            </w:r>
          </w:p>
        </w:tc>
      </w:tr>
      <w:tr w:rsidR="00E41B50" w:rsidRPr="00AE18FF" w14:paraId="5AF36E74" w14:textId="77777777" w:rsidTr="006605EF">
        <w:trPr>
          <w:trHeight w:val="239"/>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01245A9A" w14:textId="77777777" w:rsidR="00E41B50" w:rsidRPr="00AE18FF" w:rsidRDefault="00E41B50">
            <w:pPr>
              <w:rPr>
                <w:rFonts w:ascii="Times New Roman" w:hAnsi="Times New Roman"/>
              </w:rPr>
            </w:pPr>
            <w:r w:rsidRPr="00AE18FF">
              <w:rPr>
                <w:rFonts w:ascii="Times New Roman" w:eastAsia="Arial" w:hAnsi="Times New Roman"/>
                <w:b/>
                <w:sz w:val="15"/>
              </w:rPr>
              <w:t>BY SECTOR</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AB4700E"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73BA613"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365EF5CE"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74089D93"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09920405" w14:textId="77777777" w:rsidR="00E41B50" w:rsidRPr="00AE18FF" w:rsidRDefault="00E41B50" w:rsidP="004946DF">
            <w:pPr>
              <w:spacing w:after="160"/>
              <w:jc w:val="right"/>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41B0F1C8" w14:textId="77777777" w:rsidR="00E41B50" w:rsidRPr="00AE18FF" w:rsidRDefault="00E41B50" w:rsidP="004946DF">
            <w:pPr>
              <w:spacing w:after="160"/>
              <w:jc w:val="right"/>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3C3867D0" w14:textId="77777777" w:rsidR="00E41B50" w:rsidRPr="00AE18FF" w:rsidRDefault="00E41B50" w:rsidP="004946DF">
            <w:pPr>
              <w:spacing w:after="160"/>
              <w:jc w:val="right"/>
              <w:rPr>
                <w:rFonts w:ascii="Times New Roman" w:hAnsi="Times New Roman"/>
              </w:rPr>
            </w:pPr>
          </w:p>
        </w:tc>
      </w:tr>
      <w:tr w:rsidR="00E41B50" w:rsidRPr="00AE18FF" w14:paraId="14B47221" w14:textId="77777777" w:rsidTr="006605EF">
        <w:trPr>
          <w:trHeight w:val="239"/>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47E13474" w14:textId="77777777" w:rsidR="00E41B50" w:rsidRPr="00AE18FF" w:rsidRDefault="00E41B50">
            <w:pPr>
              <w:rPr>
                <w:rFonts w:ascii="Times New Roman" w:hAnsi="Times New Roman"/>
              </w:rPr>
            </w:pPr>
            <w:r w:rsidRPr="00AE18FF">
              <w:rPr>
                <w:rFonts w:ascii="Times New Roman" w:eastAsia="Arial" w:hAnsi="Times New Roman"/>
                <w:b/>
                <w:color w:val="FFFFFF"/>
                <w:sz w:val="15"/>
              </w:rPr>
              <w:t>Health</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25A61797"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27.77%</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FE3C056"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58.91%</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F56A432"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82.08%</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9E5DCDF"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50.04%</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52570E28"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31.85%</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70C708BE" w14:textId="77777777" w:rsidR="00E41B50" w:rsidRPr="00AE18FF" w:rsidRDefault="00E41B50" w:rsidP="004946DF">
            <w:pPr>
              <w:jc w:val="right"/>
              <w:rPr>
                <w:rFonts w:ascii="Times New Roman" w:hAnsi="Times New Roman"/>
              </w:rPr>
            </w:pPr>
            <w:r w:rsidRPr="00AE18FF">
              <w:rPr>
                <w:rFonts w:ascii="Times New Roman" w:eastAsia="Arial" w:hAnsi="Times New Roman"/>
                <w:b/>
                <w:color w:val="FFFFFF"/>
                <w:sz w:val="15"/>
              </w:rPr>
              <w:t>49.77%</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1EA756AA"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color w:val="FFFFFF"/>
                <w:sz w:val="15"/>
              </w:rPr>
              <w:t>43.42%</w:t>
            </w:r>
          </w:p>
        </w:tc>
      </w:tr>
      <w:tr w:rsidR="00E41B50" w:rsidRPr="00AE18FF" w14:paraId="3173CCC9"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698B2292" w14:textId="77777777" w:rsidR="00E41B50" w:rsidRPr="00AE18FF" w:rsidRDefault="00E41B50">
            <w:pPr>
              <w:rPr>
                <w:rFonts w:ascii="Times New Roman" w:hAnsi="Times New Roman"/>
              </w:rPr>
            </w:pPr>
            <w:r w:rsidRPr="00AE18FF">
              <w:rPr>
                <w:rFonts w:ascii="Times New Roman" w:hAnsi="Times New Roman"/>
                <w:sz w:val="15"/>
              </w:rPr>
              <w:t>Project Volume</w:t>
            </w:r>
          </w:p>
        </w:tc>
        <w:tc>
          <w:tcPr>
            <w:tcW w:w="904" w:type="dxa"/>
            <w:tcBorders>
              <w:top w:val="single" w:sz="5" w:space="0" w:color="000000"/>
              <w:left w:val="single" w:sz="5" w:space="0" w:color="000000"/>
              <w:bottom w:val="single" w:sz="5" w:space="0" w:color="000000"/>
              <w:right w:val="single" w:sz="5" w:space="0" w:color="000000"/>
            </w:tcBorders>
          </w:tcPr>
          <w:p w14:paraId="19BA18ED" w14:textId="77777777" w:rsidR="00E41B50" w:rsidRPr="00AE18FF" w:rsidRDefault="00E41B50" w:rsidP="004946DF">
            <w:pPr>
              <w:jc w:val="right"/>
              <w:rPr>
                <w:rFonts w:ascii="Times New Roman" w:hAnsi="Times New Roman"/>
              </w:rPr>
            </w:pPr>
            <w:r w:rsidRPr="00AE18FF">
              <w:rPr>
                <w:rFonts w:ascii="Times New Roman" w:hAnsi="Times New Roman"/>
                <w:sz w:val="15"/>
              </w:rPr>
              <w:t>23</w:t>
            </w:r>
          </w:p>
        </w:tc>
        <w:tc>
          <w:tcPr>
            <w:tcW w:w="904" w:type="dxa"/>
            <w:tcBorders>
              <w:top w:val="single" w:sz="5" w:space="0" w:color="000000"/>
              <w:left w:val="single" w:sz="5" w:space="0" w:color="000000"/>
              <w:bottom w:val="single" w:sz="5" w:space="0" w:color="000000"/>
              <w:right w:val="single" w:sz="5" w:space="0" w:color="000000"/>
            </w:tcBorders>
          </w:tcPr>
          <w:p w14:paraId="135B066E" w14:textId="77777777" w:rsidR="00E41B50" w:rsidRPr="00AE18FF" w:rsidRDefault="00E41B50" w:rsidP="004946DF">
            <w:pPr>
              <w:jc w:val="right"/>
              <w:rPr>
                <w:rFonts w:ascii="Times New Roman" w:hAnsi="Times New Roman"/>
              </w:rPr>
            </w:pPr>
            <w:r w:rsidRPr="00AE18FF">
              <w:rPr>
                <w:rFonts w:ascii="Times New Roman" w:hAnsi="Times New Roman"/>
                <w:sz w:val="15"/>
              </w:rPr>
              <w:t>45</w:t>
            </w:r>
          </w:p>
        </w:tc>
        <w:tc>
          <w:tcPr>
            <w:tcW w:w="904" w:type="dxa"/>
            <w:tcBorders>
              <w:top w:val="single" w:sz="5" w:space="0" w:color="000000"/>
              <w:left w:val="single" w:sz="5" w:space="0" w:color="000000"/>
              <w:bottom w:val="single" w:sz="5" w:space="0" w:color="000000"/>
              <w:right w:val="single" w:sz="5" w:space="0" w:color="000000"/>
            </w:tcBorders>
          </w:tcPr>
          <w:p w14:paraId="261264A2" w14:textId="77777777" w:rsidR="00E41B50" w:rsidRPr="00AE18FF" w:rsidRDefault="00E41B50" w:rsidP="004946DF">
            <w:pPr>
              <w:jc w:val="right"/>
              <w:rPr>
                <w:rFonts w:ascii="Times New Roman" w:hAnsi="Times New Roman"/>
              </w:rPr>
            </w:pPr>
            <w:r w:rsidRPr="00AE18FF">
              <w:rPr>
                <w:rFonts w:ascii="Times New Roman" w:hAnsi="Times New Roman"/>
                <w:sz w:val="15"/>
              </w:rPr>
              <w:t>77</w:t>
            </w:r>
          </w:p>
        </w:tc>
        <w:tc>
          <w:tcPr>
            <w:tcW w:w="904" w:type="dxa"/>
            <w:tcBorders>
              <w:top w:val="single" w:sz="5" w:space="0" w:color="000000"/>
              <w:left w:val="single" w:sz="5" w:space="0" w:color="000000"/>
              <w:bottom w:val="single" w:sz="5" w:space="0" w:color="000000"/>
              <w:right w:val="single" w:sz="5" w:space="0" w:color="000000"/>
            </w:tcBorders>
          </w:tcPr>
          <w:p w14:paraId="2AAB56F2" w14:textId="77777777" w:rsidR="00E41B50" w:rsidRPr="00AE18FF" w:rsidRDefault="00E41B50" w:rsidP="004946DF">
            <w:pPr>
              <w:jc w:val="right"/>
              <w:rPr>
                <w:rFonts w:ascii="Times New Roman" w:hAnsi="Times New Roman"/>
              </w:rPr>
            </w:pPr>
            <w:r w:rsidRPr="00AE18FF">
              <w:rPr>
                <w:rFonts w:ascii="Times New Roman" w:hAnsi="Times New Roman"/>
                <w:sz w:val="15"/>
              </w:rPr>
              <w:t>69</w:t>
            </w:r>
          </w:p>
        </w:tc>
        <w:tc>
          <w:tcPr>
            <w:tcW w:w="904" w:type="dxa"/>
            <w:tcBorders>
              <w:top w:val="single" w:sz="5" w:space="0" w:color="000000"/>
              <w:left w:val="single" w:sz="5" w:space="0" w:color="000000"/>
              <w:bottom w:val="single" w:sz="5" w:space="0" w:color="000000"/>
              <w:right w:val="single" w:sz="5" w:space="0" w:color="000000"/>
            </w:tcBorders>
          </w:tcPr>
          <w:p w14:paraId="0A334F52" w14:textId="77777777" w:rsidR="00E41B50" w:rsidRPr="00AE18FF" w:rsidRDefault="00E41B50" w:rsidP="004946DF">
            <w:pPr>
              <w:jc w:val="right"/>
              <w:rPr>
                <w:rFonts w:ascii="Times New Roman" w:hAnsi="Times New Roman"/>
              </w:rPr>
            </w:pPr>
            <w:r w:rsidRPr="00AE18FF">
              <w:rPr>
                <w:rFonts w:ascii="Times New Roman" w:hAnsi="Times New Roman"/>
                <w:sz w:val="15"/>
              </w:rPr>
              <w:t>39</w:t>
            </w:r>
          </w:p>
        </w:tc>
        <w:tc>
          <w:tcPr>
            <w:tcW w:w="1028" w:type="dxa"/>
            <w:tcBorders>
              <w:top w:val="single" w:sz="5" w:space="0" w:color="000000"/>
              <w:left w:val="single" w:sz="5" w:space="0" w:color="000000"/>
              <w:bottom w:val="single" w:sz="5" w:space="0" w:color="000000"/>
              <w:right w:val="single" w:sz="5" w:space="0" w:color="000000"/>
            </w:tcBorders>
          </w:tcPr>
          <w:p w14:paraId="6D76A240"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253</w:t>
            </w:r>
          </w:p>
        </w:tc>
        <w:tc>
          <w:tcPr>
            <w:tcW w:w="1029" w:type="dxa"/>
            <w:tcBorders>
              <w:top w:val="single" w:sz="5" w:space="0" w:color="000000"/>
              <w:left w:val="single" w:sz="5" w:space="0" w:color="000000"/>
              <w:bottom w:val="single" w:sz="5" w:space="0" w:color="000000"/>
              <w:right w:val="single" w:sz="5" w:space="0" w:color="000000"/>
            </w:tcBorders>
          </w:tcPr>
          <w:p w14:paraId="7B3B6A8E"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316</w:t>
            </w:r>
          </w:p>
        </w:tc>
      </w:tr>
      <w:tr w:rsidR="00E41B50" w:rsidRPr="00AE18FF" w14:paraId="1FE778E8"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428416F5"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607189F9"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$63,091.05</w:t>
            </w:r>
          </w:p>
        </w:tc>
        <w:tc>
          <w:tcPr>
            <w:tcW w:w="904" w:type="dxa"/>
            <w:tcBorders>
              <w:top w:val="single" w:sz="5" w:space="0" w:color="000000"/>
              <w:left w:val="single" w:sz="5" w:space="0" w:color="000000"/>
              <w:bottom w:val="single" w:sz="5" w:space="0" w:color="000000"/>
              <w:right w:val="single" w:sz="5" w:space="0" w:color="000000"/>
            </w:tcBorders>
          </w:tcPr>
          <w:p w14:paraId="7EC6EE8B"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$141,065.43</w:t>
            </w:r>
          </w:p>
        </w:tc>
        <w:tc>
          <w:tcPr>
            <w:tcW w:w="904" w:type="dxa"/>
            <w:tcBorders>
              <w:top w:val="single" w:sz="5" w:space="0" w:color="000000"/>
              <w:left w:val="single" w:sz="5" w:space="0" w:color="000000"/>
              <w:bottom w:val="single" w:sz="5" w:space="0" w:color="000000"/>
              <w:right w:val="single" w:sz="5" w:space="0" w:color="000000"/>
            </w:tcBorders>
          </w:tcPr>
          <w:p w14:paraId="30BA4993"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$223,827.70</w:t>
            </w:r>
          </w:p>
        </w:tc>
        <w:tc>
          <w:tcPr>
            <w:tcW w:w="904" w:type="dxa"/>
            <w:tcBorders>
              <w:top w:val="single" w:sz="5" w:space="0" w:color="000000"/>
              <w:left w:val="single" w:sz="5" w:space="0" w:color="000000"/>
              <w:bottom w:val="single" w:sz="5" w:space="0" w:color="000000"/>
              <w:right w:val="single" w:sz="5" w:space="0" w:color="000000"/>
            </w:tcBorders>
          </w:tcPr>
          <w:p w14:paraId="75A568A3"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$185,901.74</w:t>
            </w:r>
          </w:p>
        </w:tc>
        <w:tc>
          <w:tcPr>
            <w:tcW w:w="904" w:type="dxa"/>
            <w:tcBorders>
              <w:top w:val="single" w:sz="5" w:space="0" w:color="000000"/>
              <w:left w:val="single" w:sz="5" w:space="0" w:color="000000"/>
              <w:bottom w:val="single" w:sz="5" w:space="0" w:color="000000"/>
              <w:right w:val="single" w:sz="5" w:space="0" w:color="000000"/>
            </w:tcBorders>
          </w:tcPr>
          <w:p w14:paraId="65AC260E"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$108,416.11</w:t>
            </w:r>
          </w:p>
        </w:tc>
        <w:tc>
          <w:tcPr>
            <w:tcW w:w="1028" w:type="dxa"/>
            <w:tcBorders>
              <w:top w:val="single" w:sz="5" w:space="0" w:color="000000"/>
              <w:left w:val="single" w:sz="5" w:space="0" w:color="000000"/>
              <w:bottom w:val="single" w:sz="5" w:space="0" w:color="000000"/>
              <w:right w:val="single" w:sz="5" w:space="0" w:color="000000"/>
            </w:tcBorders>
          </w:tcPr>
          <w:p w14:paraId="183CD635"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$722,302.03</w:t>
            </w:r>
          </w:p>
        </w:tc>
        <w:tc>
          <w:tcPr>
            <w:tcW w:w="1029" w:type="dxa"/>
            <w:tcBorders>
              <w:top w:val="single" w:sz="5" w:space="0" w:color="000000"/>
              <w:left w:val="single" w:sz="5" w:space="0" w:color="000000"/>
              <w:bottom w:val="single" w:sz="5" w:space="0" w:color="000000"/>
              <w:right w:val="single" w:sz="5" w:space="0" w:color="000000"/>
            </w:tcBorders>
          </w:tcPr>
          <w:p w14:paraId="70F2710A"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$857,461.62</w:t>
            </w:r>
          </w:p>
        </w:tc>
      </w:tr>
      <w:tr w:rsidR="00E41B50" w:rsidRPr="00AE18FF" w14:paraId="60FCB628"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0E1621E5"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021EF7DB" w14:textId="77777777" w:rsidR="00E41B50" w:rsidRPr="00AE18FF" w:rsidRDefault="00E41B50" w:rsidP="004946DF">
            <w:pPr>
              <w:jc w:val="right"/>
              <w:rPr>
                <w:rFonts w:ascii="Times New Roman" w:hAnsi="Times New Roman"/>
              </w:rPr>
            </w:pPr>
            <w:r w:rsidRPr="00AE18FF">
              <w:rPr>
                <w:rFonts w:ascii="Times New Roman" w:hAnsi="Times New Roman"/>
                <w:sz w:val="15"/>
              </w:rPr>
              <w:t>$2,743.09</w:t>
            </w:r>
          </w:p>
        </w:tc>
        <w:tc>
          <w:tcPr>
            <w:tcW w:w="904" w:type="dxa"/>
            <w:tcBorders>
              <w:top w:val="single" w:sz="5" w:space="0" w:color="000000"/>
              <w:left w:val="single" w:sz="5" w:space="0" w:color="000000"/>
              <w:bottom w:val="single" w:sz="5" w:space="0" w:color="000000"/>
              <w:right w:val="single" w:sz="5" w:space="0" w:color="000000"/>
            </w:tcBorders>
          </w:tcPr>
          <w:p w14:paraId="79173FBB" w14:textId="77777777" w:rsidR="00E41B50" w:rsidRPr="00AE18FF" w:rsidRDefault="00E41B50" w:rsidP="004946DF">
            <w:pPr>
              <w:jc w:val="right"/>
              <w:rPr>
                <w:rFonts w:ascii="Times New Roman" w:hAnsi="Times New Roman"/>
              </w:rPr>
            </w:pPr>
            <w:r w:rsidRPr="00AE18FF">
              <w:rPr>
                <w:rFonts w:ascii="Times New Roman" w:hAnsi="Times New Roman"/>
                <w:sz w:val="15"/>
              </w:rPr>
              <w:t>$3,134.79</w:t>
            </w:r>
          </w:p>
        </w:tc>
        <w:tc>
          <w:tcPr>
            <w:tcW w:w="904" w:type="dxa"/>
            <w:tcBorders>
              <w:top w:val="single" w:sz="5" w:space="0" w:color="000000"/>
              <w:left w:val="single" w:sz="5" w:space="0" w:color="000000"/>
              <w:bottom w:val="single" w:sz="5" w:space="0" w:color="000000"/>
              <w:right w:val="single" w:sz="5" w:space="0" w:color="000000"/>
            </w:tcBorders>
          </w:tcPr>
          <w:p w14:paraId="0BF4EB77" w14:textId="77777777" w:rsidR="00E41B50" w:rsidRPr="00AE18FF" w:rsidRDefault="00E41B50" w:rsidP="004946DF">
            <w:pPr>
              <w:jc w:val="right"/>
              <w:rPr>
                <w:rFonts w:ascii="Times New Roman" w:hAnsi="Times New Roman"/>
              </w:rPr>
            </w:pPr>
            <w:r w:rsidRPr="00AE18FF">
              <w:rPr>
                <w:rFonts w:ascii="Times New Roman" w:hAnsi="Times New Roman"/>
                <w:sz w:val="15"/>
              </w:rPr>
              <w:t>$2,906.85</w:t>
            </w:r>
          </w:p>
        </w:tc>
        <w:tc>
          <w:tcPr>
            <w:tcW w:w="904" w:type="dxa"/>
            <w:tcBorders>
              <w:top w:val="single" w:sz="5" w:space="0" w:color="000000"/>
              <w:left w:val="single" w:sz="5" w:space="0" w:color="000000"/>
              <w:bottom w:val="single" w:sz="5" w:space="0" w:color="000000"/>
              <w:right w:val="single" w:sz="5" w:space="0" w:color="000000"/>
            </w:tcBorders>
          </w:tcPr>
          <w:p w14:paraId="4DF9E874" w14:textId="77777777" w:rsidR="00E41B50" w:rsidRPr="00AE18FF" w:rsidRDefault="00E41B50" w:rsidP="004946DF">
            <w:pPr>
              <w:jc w:val="right"/>
              <w:rPr>
                <w:rFonts w:ascii="Times New Roman" w:hAnsi="Times New Roman"/>
              </w:rPr>
            </w:pPr>
            <w:r w:rsidRPr="00AE18FF">
              <w:rPr>
                <w:rFonts w:ascii="Times New Roman" w:hAnsi="Times New Roman"/>
                <w:sz w:val="15"/>
              </w:rPr>
              <w:t>$2,694.23</w:t>
            </w:r>
          </w:p>
        </w:tc>
        <w:tc>
          <w:tcPr>
            <w:tcW w:w="904" w:type="dxa"/>
            <w:tcBorders>
              <w:top w:val="single" w:sz="5" w:space="0" w:color="000000"/>
              <w:left w:val="single" w:sz="5" w:space="0" w:color="000000"/>
              <w:bottom w:val="single" w:sz="5" w:space="0" w:color="000000"/>
              <w:right w:val="single" w:sz="5" w:space="0" w:color="000000"/>
            </w:tcBorders>
          </w:tcPr>
          <w:p w14:paraId="07579B23" w14:textId="77777777" w:rsidR="00E41B50" w:rsidRPr="00AE18FF" w:rsidRDefault="00E41B50" w:rsidP="004946DF">
            <w:pPr>
              <w:jc w:val="right"/>
              <w:rPr>
                <w:rFonts w:ascii="Times New Roman" w:hAnsi="Times New Roman"/>
              </w:rPr>
            </w:pPr>
            <w:r w:rsidRPr="00AE18FF">
              <w:rPr>
                <w:rFonts w:ascii="Times New Roman" w:hAnsi="Times New Roman"/>
                <w:sz w:val="15"/>
              </w:rPr>
              <w:t>$2,779.90</w:t>
            </w:r>
          </w:p>
        </w:tc>
        <w:tc>
          <w:tcPr>
            <w:tcW w:w="1028" w:type="dxa"/>
            <w:tcBorders>
              <w:top w:val="single" w:sz="5" w:space="0" w:color="000000"/>
              <w:left w:val="single" w:sz="5" w:space="0" w:color="000000"/>
              <w:bottom w:val="single" w:sz="5" w:space="0" w:color="000000"/>
              <w:right w:val="single" w:sz="5" w:space="0" w:color="000000"/>
            </w:tcBorders>
          </w:tcPr>
          <w:p w14:paraId="46E73DE5"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$2,854.95</w:t>
            </w:r>
          </w:p>
        </w:tc>
        <w:tc>
          <w:tcPr>
            <w:tcW w:w="1029" w:type="dxa"/>
            <w:tcBorders>
              <w:top w:val="single" w:sz="5" w:space="0" w:color="000000"/>
              <w:left w:val="single" w:sz="5" w:space="0" w:color="000000"/>
              <w:bottom w:val="single" w:sz="5" w:space="0" w:color="000000"/>
              <w:right w:val="single" w:sz="5" w:space="0" w:color="000000"/>
            </w:tcBorders>
          </w:tcPr>
          <w:p w14:paraId="303E4C2A"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$2,713.49</w:t>
            </w:r>
          </w:p>
        </w:tc>
      </w:tr>
      <w:tr w:rsidR="00E41B50" w:rsidRPr="00AE18FF" w14:paraId="58A7D879"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59E500A2" w14:textId="77777777" w:rsidR="00E41B50" w:rsidRPr="00AE18FF" w:rsidRDefault="00E41B50">
            <w:pPr>
              <w:rPr>
                <w:rFonts w:ascii="Times New Roman" w:hAnsi="Times New Roman"/>
              </w:rPr>
            </w:pPr>
            <w:r w:rsidRPr="00AE18FF">
              <w:rPr>
                <w:rFonts w:ascii="Times New Roman" w:eastAsia="Arial" w:hAnsi="Times New Roman"/>
                <w:b/>
                <w:color w:val="FFFFFF"/>
                <w:sz w:val="15"/>
              </w:rPr>
              <w:t>Education</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1563A77"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60.63%</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240DCB7D"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24.13%</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0442F3C"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10.67%</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2D4ECD0"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25.88%</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D8D9D24"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30.95%</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0CD21CB0" w14:textId="77777777" w:rsidR="00E41B50" w:rsidRPr="00AE18FF" w:rsidRDefault="00E41B50" w:rsidP="004946DF">
            <w:pPr>
              <w:jc w:val="right"/>
              <w:rPr>
                <w:rFonts w:ascii="Times New Roman" w:hAnsi="Times New Roman"/>
              </w:rPr>
            </w:pPr>
            <w:r w:rsidRPr="00AE18FF">
              <w:rPr>
                <w:rFonts w:ascii="Times New Roman" w:eastAsia="Arial" w:hAnsi="Times New Roman"/>
                <w:b/>
                <w:color w:val="FFFFFF"/>
                <w:sz w:val="15"/>
              </w:rPr>
              <w:t>29.36%</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73A33EA9"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color w:val="FFFFFF"/>
                <w:sz w:val="15"/>
              </w:rPr>
              <w:t>35.89%</w:t>
            </w:r>
          </w:p>
        </w:tc>
      </w:tr>
      <w:tr w:rsidR="00E41B50" w:rsidRPr="00AE18FF" w14:paraId="280A8133"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3A287632" w14:textId="77777777" w:rsidR="00E41B50" w:rsidRPr="00AE18FF" w:rsidRDefault="00E41B50">
            <w:pPr>
              <w:rPr>
                <w:rFonts w:ascii="Times New Roman" w:hAnsi="Times New Roman"/>
              </w:rPr>
            </w:pPr>
            <w:r w:rsidRPr="00AE18FF">
              <w:rPr>
                <w:rFonts w:ascii="Times New Roman" w:hAnsi="Times New Roman"/>
                <w:sz w:val="15"/>
              </w:rPr>
              <w:t>Project Volume</w:t>
            </w:r>
          </w:p>
        </w:tc>
        <w:tc>
          <w:tcPr>
            <w:tcW w:w="904" w:type="dxa"/>
            <w:tcBorders>
              <w:top w:val="single" w:sz="5" w:space="0" w:color="000000"/>
              <w:left w:val="single" w:sz="5" w:space="0" w:color="000000"/>
              <w:bottom w:val="single" w:sz="5" w:space="0" w:color="000000"/>
              <w:right w:val="single" w:sz="5" w:space="0" w:color="000000"/>
            </w:tcBorders>
          </w:tcPr>
          <w:p w14:paraId="3D4B26A5" w14:textId="77777777" w:rsidR="00E41B50" w:rsidRPr="00AE18FF" w:rsidRDefault="00E41B50" w:rsidP="004946DF">
            <w:pPr>
              <w:jc w:val="right"/>
              <w:rPr>
                <w:rFonts w:ascii="Times New Roman" w:hAnsi="Times New Roman"/>
              </w:rPr>
            </w:pPr>
            <w:r w:rsidRPr="00AE18FF">
              <w:rPr>
                <w:rFonts w:ascii="Times New Roman" w:hAnsi="Times New Roman"/>
                <w:sz w:val="15"/>
              </w:rPr>
              <w:t>57</w:t>
            </w:r>
          </w:p>
        </w:tc>
        <w:tc>
          <w:tcPr>
            <w:tcW w:w="904" w:type="dxa"/>
            <w:tcBorders>
              <w:top w:val="single" w:sz="5" w:space="0" w:color="000000"/>
              <w:left w:val="single" w:sz="5" w:space="0" w:color="000000"/>
              <w:bottom w:val="single" w:sz="5" w:space="0" w:color="000000"/>
              <w:right w:val="single" w:sz="5" w:space="0" w:color="000000"/>
            </w:tcBorders>
          </w:tcPr>
          <w:p w14:paraId="0716508D" w14:textId="77777777" w:rsidR="00E41B50" w:rsidRPr="00AE18FF" w:rsidRDefault="00E41B50" w:rsidP="004946DF">
            <w:pPr>
              <w:jc w:val="right"/>
              <w:rPr>
                <w:rFonts w:ascii="Times New Roman" w:hAnsi="Times New Roman"/>
              </w:rPr>
            </w:pPr>
            <w:r w:rsidRPr="00AE18FF">
              <w:rPr>
                <w:rFonts w:ascii="Times New Roman" w:hAnsi="Times New Roman"/>
                <w:sz w:val="15"/>
              </w:rPr>
              <w:t>25</w:t>
            </w:r>
          </w:p>
        </w:tc>
        <w:tc>
          <w:tcPr>
            <w:tcW w:w="904" w:type="dxa"/>
            <w:tcBorders>
              <w:top w:val="single" w:sz="5" w:space="0" w:color="000000"/>
              <w:left w:val="single" w:sz="5" w:space="0" w:color="000000"/>
              <w:bottom w:val="single" w:sz="5" w:space="0" w:color="000000"/>
              <w:right w:val="single" w:sz="5" w:space="0" w:color="000000"/>
            </w:tcBorders>
          </w:tcPr>
          <w:p w14:paraId="7E1CE512" w14:textId="77777777" w:rsidR="00E41B50" w:rsidRPr="00AE18FF" w:rsidRDefault="00E41B50" w:rsidP="004946DF">
            <w:pPr>
              <w:jc w:val="right"/>
              <w:rPr>
                <w:rFonts w:ascii="Times New Roman" w:hAnsi="Times New Roman"/>
              </w:rPr>
            </w:pPr>
            <w:r w:rsidRPr="00AE18FF">
              <w:rPr>
                <w:rFonts w:ascii="Times New Roman" w:hAnsi="Times New Roman"/>
                <w:sz w:val="15"/>
              </w:rPr>
              <w:t>17</w:t>
            </w:r>
          </w:p>
        </w:tc>
        <w:tc>
          <w:tcPr>
            <w:tcW w:w="904" w:type="dxa"/>
            <w:tcBorders>
              <w:top w:val="single" w:sz="5" w:space="0" w:color="000000"/>
              <w:left w:val="single" w:sz="5" w:space="0" w:color="000000"/>
              <w:bottom w:val="single" w:sz="5" w:space="0" w:color="000000"/>
              <w:right w:val="single" w:sz="5" w:space="0" w:color="000000"/>
            </w:tcBorders>
          </w:tcPr>
          <w:p w14:paraId="358CD80E" w14:textId="77777777" w:rsidR="00E41B50" w:rsidRPr="00AE18FF" w:rsidRDefault="00E41B50" w:rsidP="004946DF">
            <w:pPr>
              <w:jc w:val="right"/>
              <w:rPr>
                <w:rFonts w:ascii="Times New Roman" w:hAnsi="Times New Roman"/>
              </w:rPr>
            </w:pPr>
            <w:r w:rsidRPr="00AE18FF">
              <w:rPr>
                <w:rFonts w:ascii="Times New Roman" w:hAnsi="Times New Roman"/>
                <w:sz w:val="15"/>
              </w:rPr>
              <w:t>28</w:t>
            </w:r>
          </w:p>
        </w:tc>
        <w:tc>
          <w:tcPr>
            <w:tcW w:w="904" w:type="dxa"/>
            <w:tcBorders>
              <w:top w:val="single" w:sz="5" w:space="0" w:color="000000"/>
              <w:left w:val="single" w:sz="5" w:space="0" w:color="000000"/>
              <w:bottom w:val="single" w:sz="5" w:space="0" w:color="000000"/>
              <w:right w:val="single" w:sz="5" w:space="0" w:color="000000"/>
            </w:tcBorders>
          </w:tcPr>
          <w:p w14:paraId="774955F1" w14:textId="77777777" w:rsidR="00E41B50" w:rsidRPr="00AE18FF" w:rsidRDefault="00E41B50" w:rsidP="004946DF">
            <w:pPr>
              <w:jc w:val="right"/>
              <w:rPr>
                <w:rFonts w:ascii="Times New Roman" w:hAnsi="Times New Roman"/>
              </w:rPr>
            </w:pPr>
            <w:r w:rsidRPr="00AE18FF">
              <w:rPr>
                <w:rFonts w:ascii="Times New Roman" w:hAnsi="Times New Roman"/>
                <w:sz w:val="15"/>
              </w:rPr>
              <w:t>29</w:t>
            </w:r>
          </w:p>
        </w:tc>
        <w:tc>
          <w:tcPr>
            <w:tcW w:w="1028" w:type="dxa"/>
            <w:tcBorders>
              <w:top w:val="single" w:sz="5" w:space="0" w:color="000000"/>
              <w:left w:val="single" w:sz="5" w:space="0" w:color="000000"/>
              <w:bottom w:val="single" w:sz="5" w:space="0" w:color="000000"/>
              <w:right w:val="single" w:sz="5" w:space="0" w:color="000000"/>
            </w:tcBorders>
          </w:tcPr>
          <w:p w14:paraId="5372FBFB"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156</w:t>
            </w:r>
          </w:p>
        </w:tc>
        <w:tc>
          <w:tcPr>
            <w:tcW w:w="1029" w:type="dxa"/>
            <w:tcBorders>
              <w:top w:val="single" w:sz="5" w:space="0" w:color="000000"/>
              <w:left w:val="single" w:sz="5" w:space="0" w:color="000000"/>
              <w:bottom w:val="single" w:sz="5" w:space="0" w:color="000000"/>
              <w:right w:val="single" w:sz="5" w:space="0" w:color="000000"/>
            </w:tcBorders>
          </w:tcPr>
          <w:p w14:paraId="7D39A8B7"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604</w:t>
            </w:r>
          </w:p>
        </w:tc>
      </w:tr>
      <w:tr w:rsidR="00E41B50" w:rsidRPr="00AE18FF" w14:paraId="03627C1F"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360B39CD"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67B530C2"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$137,749.03</w:t>
            </w:r>
          </w:p>
        </w:tc>
        <w:tc>
          <w:tcPr>
            <w:tcW w:w="904" w:type="dxa"/>
            <w:tcBorders>
              <w:top w:val="single" w:sz="5" w:space="0" w:color="000000"/>
              <w:left w:val="single" w:sz="5" w:space="0" w:color="000000"/>
              <w:bottom w:val="single" w:sz="5" w:space="0" w:color="000000"/>
              <w:right w:val="single" w:sz="5" w:space="0" w:color="000000"/>
            </w:tcBorders>
          </w:tcPr>
          <w:p w14:paraId="2D1C60AA"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$57,782.84</w:t>
            </w:r>
          </w:p>
        </w:tc>
        <w:tc>
          <w:tcPr>
            <w:tcW w:w="904" w:type="dxa"/>
            <w:tcBorders>
              <w:top w:val="single" w:sz="5" w:space="0" w:color="000000"/>
              <w:left w:val="single" w:sz="5" w:space="0" w:color="000000"/>
              <w:bottom w:val="single" w:sz="5" w:space="0" w:color="000000"/>
              <w:right w:val="single" w:sz="5" w:space="0" w:color="000000"/>
            </w:tcBorders>
          </w:tcPr>
          <w:p w14:paraId="34B51999"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$29,102.52</w:t>
            </w:r>
          </w:p>
        </w:tc>
        <w:tc>
          <w:tcPr>
            <w:tcW w:w="904" w:type="dxa"/>
            <w:tcBorders>
              <w:top w:val="single" w:sz="5" w:space="0" w:color="000000"/>
              <w:left w:val="single" w:sz="5" w:space="0" w:color="000000"/>
              <w:bottom w:val="single" w:sz="5" w:space="0" w:color="000000"/>
              <w:right w:val="single" w:sz="5" w:space="0" w:color="000000"/>
            </w:tcBorders>
          </w:tcPr>
          <w:p w14:paraId="22A3D322"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$96,153.86</w:t>
            </w:r>
          </w:p>
        </w:tc>
        <w:tc>
          <w:tcPr>
            <w:tcW w:w="904" w:type="dxa"/>
            <w:tcBorders>
              <w:top w:val="single" w:sz="5" w:space="0" w:color="000000"/>
              <w:left w:val="single" w:sz="5" w:space="0" w:color="000000"/>
              <w:bottom w:val="single" w:sz="5" w:space="0" w:color="000000"/>
              <w:right w:val="single" w:sz="5" w:space="0" w:color="000000"/>
            </w:tcBorders>
          </w:tcPr>
          <w:p w14:paraId="01E77CF2"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$105,350.13</w:t>
            </w:r>
          </w:p>
        </w:tc>
        <w:tc>
          <w:tcPr>
            <w:tcW w:w="1028" w:type="dxa"/>
            <w:tcBorders>
              <w:top w:val="single" w:sz="5" w:space="0" w:color="000000"/>
              <w:left w:val="single" w:sz="5" w:space="0" w:color="000000"/>
              <w:bottom w:val="single" w:sz="5" w:space="0" w:color="000000"/>
              <w:right w:val="single" w:sz="5" w:space="0" w:color="000000"/>
            </w:tcBorders>
          </w:tcPr>
          <w:p w14:paraId="28B10F3B"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$426,138.38</w:t>
            </w:r>
          </w:p>
        </w:tc>
        <w:tc>
          <w:tcPr>
            <w:tcW w:w="1029" w:type="dxa"/>
            <w:tcBorders>
              <w:top w:val="single" w:sz="5" w:space="0" w:color="000000"/>
              <w:left w:val="single" w:sz="5" w:space="0" w:color="000000"/>
              <w:bottom w:val="single" w:sz="5" w:space="0" w:color="000000"/>
              <w:right w:val="single" w:sz="5" w:space="0" w:color="000000"/>
            </w:tcBorders>
          </w:tcPr>
          <w:p w14:paraId="2BA21092"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$708,690.96</w:t>
            </w:r>
          </w:p>
        </w:tc>
      </w:tr>
      <w:tr w:rsidR="00E41B50" w:rsidRPr="00AE18FF" w14:paraId="78F862E1"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744064E2"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656B3812" w14:textId="77777777" w:rsidR="00E41B50" w:rsidRPr="00AE18FF" w:rsidRDefault="00E41B50" w:rsidP="004946DF">
            <w:pPr>
              <w:jc w:val="right"/>
              <w:rPr>
                <w:rFonts w:ascii="Times New Roman" w:hAnsi="Times New Roman"/>
              </w:rPr>
            </w:pPr>
            <w:r w:rsidRPr="00AE18FF">
              <w:rPr>
                <w:rFonts w:ascii="Times New Roman" w:hAnsi="Times New Roman"/>
                <w:sz w:val="15"/>
              </w:rPr>
              <w:t>$2,416.65</w:t>
            </w:r>
          </w:p>
        </w:tc>
        <w:tc>
          <w:tcPr>
            <w:tcW w:w="904" w:type="dxa"/>
            <w:tcBorders>
              <w:top w:val="single" w:sz="5" w:space="0" w:color="000000"/>
              <w:left w:val="single" w:sz="5" w:space="0" w:color="000000"/>
              <w:bottom w:val="single" w:sz="5" w:space="0" w:color="000000"/>
              <w:right w:val="single" w:sz="5" w:space="0" w:color="000000"/>
            </w:tcBorders>
          </w:tcPr>
          <w:p w14:paraId="5D53020C" w14:textId="77777777" w:rsidR="00E41B50" w:rsidRPr="00AE18FF" w:rsidRDefault="00E41B50" w:rsidP="004946DF">
            <w:pPr>
              <w:jc w:val="right"/>
              <w:rPr>
                <w:rFonts w:ascii="Times New Roman" w:hAnsi="Times New Roman"/>
              </w:rPr>
            </w:pPr>
            <w:r w:rsidRPr="00AE18FF">
              <w:rPr>
                <w:rFonts w:ascii="Times New Roman" w:hAnsi="Times New Roman"/>
                <w:sz w:val="15"/>
              </w:rPr>
              <w:t>$2,311.31</w:t>
            </w:r>
          </w:p>
        </w:tc>
        <w:tc>
          <w:tcPr>
            <w:tcW w:w="904" w:type="dxa"/>
            <w:tcBorders>
              <w:top w:val="single" w:sz="5" w:space="0" w:color="000000"/>
              <w:left w:val="single" w:sz="5" w:space="0" w:color="000000"/>
              <w:bottom w:val="single" w:sz="5" w:space="0" w:color="000000"/>
              <w:right w:val="single" w:sz="5" w:space="0" w:color="000000"/>
            </w:tcBorders>
          </w:tcPr>
          <w:p w14:paraId="54827BB2" w14:textId="77777777" w:rsidR="00E41B50" w:rsidRPr="00AE18FF" w:rsidRDefault="00E41B50" w:rsidP="004946DF">
            <w:pPr>
              <w:jc w:val="right"/>
              <w:rPr>
                <w:rFonts w:ascii="Times New Roman" w:hAnsi="Times New Roman"/>
              </w:rPr>
            </w:pPr>
            <w:r w:rsidRPr="00AE18FF">
              <w:rPr>
                <w:rFonts w:ascii="Times New Roman" w:hAnsi="Times New Roman"/>
                <w:sz w:val="15"/>
              </w:rPr>
              <w:t>$1,711.91</w:t>
            </w:r>
          </w:p>
        </w:tc>
        <w:tc>
          <w:tcPr>
            <w:tcW w:w="904" w:type="dxa"/>
            <w:tcBorders>
              <w:top w:val="single" w:sz="5" w:space="0" w:color="000000"/>
              <w:left w:val="single" w:sz="5" w:space="0" w:color="000000"/>
              <w:bottom w:val="single" w:sz="5" w:space="0" w:color="000000"/>
              <w:right w:val="single" w:sz="5" w:space="0" w:color="000000"/>
            </w:tcBorders>
          </w:tcPr>
          <w:p w14:paraId="2CD046BD" w14:textId="77777777" w:rsidR="00E41B50" w:rsidRPr="00AE18FF" w:rsidRDefault="00E41B50" w:rsidP="004946DF">
            <w:pPr>
              <w:jc w:val="right"/>
              <w:rPr>
                <w:rFonts w:ascii="Times New Roman" w:hAnsi="Times New Roman"/>
              </w:rPr>
            </w:pPr>
            <w:r w:rsidRPr="00AE18FF">
              <w:rPr>
                <w:rFonts w:ascii="Times New Roman" w:hAnsi="Times New Roman"/>
                <w:sz w:val="15"/>
              </w:rPr>
              <w:t>$3,434.07</w:t>
            </w:r>
          </w:p>
        </w:tc>
        <w:tc>
          <w:tcPr>
            <w:tcW w:w="904" w:type="dxa"/>
            <w:tcBorders>
              <w:top w:val="single" w:sz="5" w:space="0" w:color="000000"/>
              <w:left w:val="single" w:sz="5" w:space="0" w:color="000000"/>
              <w:bottom w:val="single" w:sz="5" w:space="0" w:color="000000"/>
              <w:right w:val="single" w:sz="5" w:space="0" w:color="000000"/>
            </w:tcBorders>
          </w:tcPr>
          <w:p w14:paraId="4D3689CA" w14:textId="77777777" w:rsidR="00E41B50" w:rsidRPr="00AE18FF" w:rsidRDefault="00E41B50" w:rsidP="004946DF">
            <w:pPr>
              <w:jc w:val="right"/>
              <w:rPr>
                <w:rFonts w:ascii="Times New Roman" w:hAnsi="Times New Roman"/>
              </w:rPr>
            </w:pPr>
            <w:r w:rsidRPr="00AE18FF">
              <w:rPr>
                <w:rFonts w:ascii="Times New Roman" w:hAnsi="Times New Roman"/>
                <w:sz w:val="15"/>
              </w:rPr>
              <w:t>$3,632.76</w:t>
            </w:r>
          </w:p>
        </w:tc>
        <w:tc>
          <w:tcPr>
            <w:tcW w:w="1028" w:type="dxa"/>
            <w:tcBorders>
              <w:top w:val="single" w:sz="5" w:space="0" w:color="000000"/>
              <w:left w:val="single" w:sz="5" w:space="0" w:color="000000"/>
              <w:bottom w:val="single" w:sz="5" w:space="0" w:color="000000"/>
              <w:right w:val="single" w:sz="5" w:space="0" w:color="000000"/>
            </w:tcBorders>
          </w:tcPr>
          <w:p w14:paraId="4050EF03"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$2,731.66</w:t>
            </w:r>
          </w:p>
        </w:tc>
        <w:tc>
          <w:tcPr>
            <w:tcW w:w="1029" w:type="dxa"/>
            <w:tcBorders>
              <w:top w:val="single" w:sz="5" w:space="0" w:color="000000"/>
              <w:left w:val="single" w:sz="5" w:space="0" w:color="000000"/>
              <w:bottom w:val="single" w:sz="5" w:space="0" w:color="000000"/>
              <w:right w:val="single" w:sz="5" w:space="0" w:color="000000"/>
            </w:tcBorders>
          </w:tcPr>
          <w:p w14:paraId="7BEE1DC1"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$1,173.33</w:t>
            </w:r>
          </w:p>
        </w:tc>
      </w:tr>
      <w:tr w:rsidR="00E41B50" w:rsidRPr="00AE18FF" w14:paraId="3E9D8B27"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6BF655FC" w14:textId="77777777" w:rsidR="00E41B50" w:rsidRPr="00AE18FF" w:rsidRDefault="00E41B50">
            <w:pPr>
              <w:rPr>
                <w:rFonts w:ascii="Times New Roman" w:hAnsi="Times New Roman"/>
              </w:rPr>
            </w:pPr>
            <w:r w:rsidRPr="00AE18FF">
              <w:rPr>
                <w:rFonts w:ascii="Times New Roman" w:eastAsia="Arial" w:hAnsi="Times New Roman"/>
                <w:b/>
                <w:color w:val="FFFFFF"/>
                <w:sz w:val="15"/>
              </w:rPr>
              <w:t>Economic Opportunity</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44D9550"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8.64%</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F660624"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11.16%</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58065204"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6.12%</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585537A"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18.37%</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6E011A3"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26.59%</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3D117B66" w14:textId="77777777" w:rsidR="00E41B50" w:rsidRPr="00AE18FF" w:rsidRDefault="00E41B50" w:rsidP="004946DF">
            <w:pPr>
              <w:jc w:val="right"/>
              <w:rPr>
                <w:rFonts w:ascii="Times New Roman" w:hAnsi="Times New Roman"/>
              </w:rPr>
            </w:pPr>
            <w:r w:rsidRPr="00AE18FF">
              <w:rPr>
                <w:rFonts w:ascii="Times New Roman" w:eastAsia="Arial" w:hAnsi="Times New Roman"/>
                <w:b/>
                <w:color w:val="FFFFFF"/>
                <w:sz w:val="15"/>
              </w:rPr>
              <w:t>15.28%</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62B7C215"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color w:val="FFFFFF"/>
                <w:sz w:val="15"/>
              </w:rPr>
              <w:t>13.85%</w:t>
            </w:r>
          </w:p>
        </w:tc>
      </w:tr>
      <w:tr w:rsidR="00E41B50" w:rsidRPr="00AE18FF" w14:paraId="59EA6477"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3CF023BF" w14:textId="77777777" w:rsidR="00E41B50" w:rsidRPr="00AE18FF" w:rsidRDefault="00E41B50">
            <w:pPr>
              <w:rPr>
                <w:rFonts w:ascii="Times New Roman" w:hAnsi="Times New Roman"/>
              </w:rPr>
            </w:pPr>
            <w:r w:rsidRPr="00AE18FF">
              <w:rPr>
                <w:rFonts w:ascii="Times New Roman" w:hAnsi="Times New Roman"/>
                <w:sz w:val="15"/>
              </w:rPr>
              <w:t>Project Volume</w:t>
            </w:r>
          </w:p>
        </w:tc>
        <w:tc>
          <w:tcPr>
            <w:tcW w:w="904" w:type="dxa"/>
            <w:tcBorders>
              <w:top w:val="single" w:sz="5" w:space="0" w:color="000000"/>
              <w:left w:val="single" w:sz="5" w:space="0" w:color="000000"/>
              <w:bottom w:val="single" w:sz="5" w:space="0" w:color="000000"/>
              <w:right w:val="single" w:sz="5" w:space="0" w:color="000000"/>
            </w:tcBorders>
          </w:tcPr>
          <w:p w14:paraId="6398224A" w14:textId="77777777" w:rsidR="00E41B50" w:rsidRPr="00AE18FF" w:rsidRDefault="00E41B50" w:rsidP="004946DF">
            <w:pPr>
              <w:jc w:val="right"/>
              <w:rPr>
                <w:rFonts w:ascii="Times New Roman" w:hAnsi="Times New Roman"/>
              </w:rPr>
            </w:pPr>
            <w:r w:rsidRPr="00AE18FF">
              <w:rPr>
                <w:rFonts w:ascii="Times New Roman" w:hAnsi="Times New Roman"/>
                <w:sz w:val="15"/>
              </w:rPr>
              <w:t>10</w:t>
            </w:r>
          </w:p>
        </w:tc>
        <w:tc>
          <w:tcPr>
            <w:tcW w:w="904" w:type="dxa"/>
            <w:tcBorders>
              <w:top w:val="single" w:sz="5" w:space="0" w:color="000000"/>
              <w:left w:val="single" w:sz="5" w:space="0" w:color="000000"/>
              <w:bottom w:val="single" w:sz="5" w:space="0" w:color="000000"/>
              <w:right w:val="single" w:sz="5" w:space="0" w:color="000000"/>
            </w:tcBorders>
          </w:tcPr>
          <w:p w14:paraId="5E684ACC" w14:textId="77777777" w:rsidR="00E41B50" w:rsidRPr="00AE18FF" w:rsidRDefault="00E41B50" w:rsidP="004946DF">
            <w:pPr>
              <w:jc w:val="right"/>
              <w:rPr>
                <w:rFonts w:ascii="Times New Roman" w:hAnsi="Times New Roman"/>
              </w:rPr>
            </w:pPr>
            <w:r w:rsidRPr="00AE18FF">
              <w:rPr>
                <w:rFonts w:ascii="Times New Roman" w:hAnsi="Times New Roman"/>
                <w:sz w:val="15"/>
              </w:rPr>
              <w:t>22</w:t>
            </w:r>
          </w:p>
        </w:tc>
        <w:tc>
          <w:tcPr>
            <w:tcW w:w="904" w:type="dxa"/>
            <w:tcBorders>
              <w:top w:val="single" w:sz="5" w:space="0" w:color="000000"/>
              <w:left w:val="single" w:sz="5" w:space="0" w:color="000000"/>
              <w:bottom w:val="single" w:sz="5" w:space="0" w:color="000000"/>
              <w:right w:val="single" w:sz="5" w:space="0" w:color="000000"/>
            </w:tcBorders>
          </w:tcPr>
          <w:p w14:paraId="620A4CBF" w14:textId="77777777" w:rsidR="00E41B50" w:rsidRPr="00AE18FF" w:rsidRDefault="00E41B50" w:rsidP="004946DF">
            <w:pPr>
              <w:jc w:val="right"/>
              <w:rPr>
                <w:rFonts w:ascii="Times New Roman" w:hAnsi="Times New Roman"/>
              </w:rPr>
            </w:pPr>
            <w:r w:rsidRPr="00AE18FF">
              <w:rPr>
                <w:rFonts w:ascii="Times New Roman" w:hAnsi="Times New Roman"/>
                <w:sz w:val="15"/>
              </w:rPr>
              <w:t>16</w:t>
            </w:r>
          </w:p>
        </w:tc>
        <w:tc>
          <w:tcPr>
            <w:tcW w:w="904" w:type="dxa"/>
            <w:tcBorders>
              <w:top w:val="single" w:sz="5" w:space="0" w:color="000000"/>
              <w:left w:val="single" w:sz="5" w:space="0" w:color="000000"/>
              <w:bottom w:val="single" w:sz="5" w:space="0" w:color="000000"/>
              <w:right w:val="single" w:sz="5" w:space="0" w:color="000000"/>
            </w:tcBorders>
          </w:tcPr>
          <w:p w14:paraId="402F3705" w14:textId="77777777" w:rsidR="00E41B50" w:rsidRPr="00AE18FF" w:rsidRDefault="00E41B50" w:rsidP="004946DF">
            <w:pPr>
              <w:jc w:val="right"/>
              <w:rPr>
                <w:rFonts w:ascii="Times New Roman" w:hAnsi="Times New Roman"/>
              </w:rPr>
            </w:pPr>
            <w:r w:rsidRPr="00AE18FF">
              <w:rPr>
                <w:rFonts w:ascii="Times New Roman" w:hAnsi="Times New Roman"/>
                <w:sz w:val="15"/>
              </w:rPr>
              <w:t>31</w:t>
            </w:r>
          </w:p>
        </w:tc>
        <w:tc>
          <w:tcPr>
            <w:tcW w:w="904" w:type="dxa"/>
            <w:tcBorders>
              <w:top w:val="single" w:sz="5" w:space="0" w:color="000000"/>
              <w:left w:val="single" w:sz="5" w:space="0" w:color="000000"/>
              <w:bottom w:val="single" w:sz="5" w:space="0" w:color="000000"/>
              <w:right w:val="single" w:sz="5" w:space="0" w:color="000000"/>
            </w:tcBorders>
          </w:tcPr>
          <w:p w14:paraId="6E5E896A" w14:textId="77777777" w:rsidR="00E41B50" w:rsidRPr="00AE18FF" w:rsidRDefault="00E41B50" w:rsidP="004946DF">
            <w:pPr>
              <w:jc w:val="right"/>
              <w:rPr>
                <w:rFonts w:ascii="Times New Roman" w:hAnsi="Times New Roman"/>
              </w:rPr>
            </w:pPr>
            <w:r w:rsidRPr="00AE18FF">
              <w:rPr>
                <w:rFonts w:ascii="Times New Roman" w:hAnsi="Times New Roman"/>
                <w:sz w:val="15"/>
              </w:rPr>
              <w:t>33</w:t>
            </w:r>
          </w:p>
        </w:tc>
        <w:tc>
          <w:tcPr>
            <w:tcW w:w="1028" w:type="dxa"/>
            <w:tcBorders>
              <w:top w:val="single" w:sz="5" w:space="0" w:color="000000"/>
              <w:left w:val="single" w:sz="5" w:space="0" w:color="000000"/>
              <w:bottom w:val="single" w:sz="5" w:space="0" w:color="000000"/>
              <w:right w:val="single" w:sz="5" w:space="0" w:color="000000"/>
            </w:tcBorders>
          </w:tcPr>
          <w:p w14:paraId="3BCA961A"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112</w:t>
            </w:r>
          </w:p>
        </w:tc>
        <w:tc>
          <w:tcPr>
            <w:tcW w:w="1029" w:type="dxa"/>
            <w:tcBorders>
              <w:top w:val="single" w:sz="5" w:space="0" w:color="000000"/>
              <w:left w:val="single" w:sz="5" w:space="0" w:color="000000"/>
              <w:bottom w:val="single" w:sz="5" w:space="0" w:color="000000"/>
              <w:right w:val="single" w:sz="5" w:space="0" w:color="000000"/>
            </w:tcBorders>
          </w:tcPr>
          <w:p w14:paraId="65ED412E"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132</w:t>
            </w:r>
          </w:p>
        </w:tc>
      </w:tr>
      <w:tr w:rsidR="00E41B50" w:rsidRPr="00AE18FF" w14:paraId="64E3D88F"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101D1282"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465BC092"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$19,619.23</w:t>
            </w:r>
          </w:p>
        </w:tc>
        <w:tc>
          <w:tcPr>
            <w:tcW w:w="904" w:type="dxa"/>
            <w:tcBorders>
              <w:top w:val="single" w:sz="5" w:space="0" w:color="000000"/>
              <w:left w:val="single" w:sz="5" w:space="0" w:color="000000"/>
              <w:bottom w:val="single" w:sz="5" w:space="0" w:color="000000"/>
              <w:right w:val="single" w:sz="5" w:space="0" w:color="000000"/>
            </w:tcBorders>
          </w:tcPr>
          <w:p w14:paraId="48F7757C"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$26,719.25</w:t>
            </w:r>
          </w:p>
        </w:tc>
        <w:tc>
          <w:tcPr>
            <w:tcW w:w="904" w:type="dxa"/>
            <w:tcBorders>
              <w:top w:val="single" w:sz="5" w:space="0" w:color="000000"/>
              <w:left w:val="single" w:sz="5" w:space="0" w:color="000000"/>
              <w:bottom w:val="single" w:sz="5" w:space="0" w:color="000000"/>
              <w:right w:val="single" w:sz="5" w:space="0" w:color="000000"/>
            </w:tcBorders>
          </w:tcPr>
          <w:p w14:paraId="5862E4B8"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$16,700.84</w:t>
            </w:r>
          </w:p>
        </w:tc>
        <w:tc>
          <w:tcPr>
            <w:tcW w:w="904" w:type="dxa"/>
            <w:tcBorders>
              <w:top w:val="single" w:sz="5" w:space="0" w:color="000000"/>
              <w:left w:val="single" w:sz="5" w:space="0" w:color="000000"/>
              <w:bottom w:val="single" w:sz="5" w:space="0" w:color="000000"/>
              <w:right w:val="single" w:sz="5" w:space="0" w:color="000000"/>
            </w:tcBorders>
          </w:tcPr>
          <w:p w14:paraId="64ED5C68"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$68,225.84</w:t>
            </w:r>
          </w:p>
        </w:tc>
        <w:tc>
          <w:tcPr>
            <w:tcW w:w="904" w:type="dxa"/>
            <w:tcBorders>
              <w:top w:val="single" w:sz="5" w:space="0" w:color="000000"/>
              <w:left w:val="single" w:sz="5" w:space="0" w:color="000000"/>
              <w:bottom w:val="single" w:sz="5" w:space="0" w:color="000000"/>
              <w:right w:val="single" w:sz="5" w:space="0" w:color="000000"/>
            </w:tcBorders>
          </w:tcPr>
          <w:p w14:paraId="00FEDB66"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$90,516.02</w:t>
            </w:r>
          </w:p>
        </w:tc>
        <w:tc>
          <w:tcPr>
            <w:tcW w:w="1028" w:type="dxa"/>
            <w:tcBorders>
              <w:top w:val="single" w:sz="5" w:space="0" w:color="000000"/>
              <w:left w:val="single" w:sz="5" w:space="0" w:color="000000"/>
              <w:bottom w:val="single" w:sz="5" w:space="0" w:color="000000"/>
              <w:right w:val="single" w:sz="5" w:space="0" w:color="000000"/>
            </w:tcBorders>
          </w:tcPr>
          <w:p w14:paraId="4C3394D2"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$221,781.18</w:t>
            </w:r>
          </w:p>
        </w:tc>
        <w:tc>
          <w:tcPr>
            <w:tcW w:w="1029" w:type="dxa"/>
            <w:tcBorders>
              <w:top w:val="single" w:sz="5" w:space="0" w:color="000000"/>
              <w:left w:val="single" w:sz="5" w:space="0" w:color="000000"/>
              <w:bottom w:val="single" w:sz="5" w:space="0" w:color="000000"/>
              <w:right w:val="single" w:sz="5" w:space="0" w:color="000000"/>
            </w:tcBorders>
          </w:tcPr>
          <w:p w14:paraId="71E1220A"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$273,444.19</w:t>
            </w:r>
          </w:p>
        </w:tc>
      </w:tr>
      <w:tr w:rsidR="00E41B50" w:rsidRPr="00AE18FF" w14:paraId="6FD649E2"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13F7DAC4"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26904B80" w14:textId="77777777" w:rsidR="00E41B50" w:rsidRPr="00AE18FF" w:rsidRDefault="00E41B50" w:rsidP="004946DF">
            <w:pPr>
              <w:jc w:val="right"/>
              <w:rPr>
                <w:rFonts w:ascii="Times New Roman" w:hAnsi="Times New Roman"/>
              </w:rPr>
            </w:pPr>
            <w:r w:rsidRPr="00AE18FF">
              <w:rPr>
                <w:rFonts w:ascii="Times New Roman" w:hAnsi="Times New Roman"/>
                <w:sz w:val="15"/>
              </w:rPr>
              <w:t>$1,961.92</w:t>
            </w:r>
          </w:p>
        </w:tc>
        <w:tc>
          <w:tcPr>
            <w:tcW w:w="904" w:type="dxa"/>
            <w:tcBorders>
              <w:top w:val="single" w:sz="5" w:space="0" w:color="000000"/>
              <w:left w:val="single" w:sz="5" w:space="0" w:color="000000"/>
              <w:bottom w:val="single" w:sz="5" w:space="0" w:color="000000"/>
              <w:right w:val="single" w:sz="5" w:space="0" w:color="000000"/>
            </w:tcBorders>
          </w:tcPr>
          <w:p w14:paraId="08AD2D1E" w14:textId="77777777" w:rsidR="00E41B50" w:rsidRPr="00AE18FF" w:rsidRDefault="00E41B50" w:rsidP="004946DF">
            <w:pPr>
              <w:jc w:val="right"/>
              <w:rPr>
                <w:rFonts w:ascii="Times New Roman" w:hAnsi="Times New Roman"/>
              </w:rPr>
            </w:pPr>
            <w:r w:rsidRPr="00AE18FF">
              <w:rPr>
                <w:rFonts w:ascii="Times New Roman" w:hAnsi="Times New Roman"/>
                <w:sz w:val="15"/>
              </w:rPr>
              <w:t>$1,214.51</w:t>
            </w:r>
          </w:p>
        </w:tc>
        <w:tc>
          <w:tcPr>
            <w:tcW w:w="904" w:type="dxa"/>
            <w:tcBorders>
              <w:top w:val="single" w:sz="5" w:space="0" w:color="000000"/>
              <w:left w:val="single" w:sz="5" w:space="0" w:color="000000"/>
              <w:bottom w:val="single" w:sz="5" w:space="0" w:color="000000"/>
              <w:right w:val="single" w:sz="5" w:space="0" w:color="000000"/>
            </w:tcBorders>
          </w:tcPr>
          <w:p w14:paraId="76A8938A" w14:textId="77777777" w:rsidR="00E41B50" w:rsidRPr="00AE18FF" w:rsidRDefault="00E41B50" w:rsidP="004946DF">
            <w:pPr>
              <w:jc w:val="right"/>
              <w:rPr>
                <w:rFonts w:ascii="Times New Roman" w:hAnsi="Times New Roman"/>
              </w:rPr>
            </w:pPr>
            <w:r w:rsidRPr="00AE18FF">
              <w:rPr>
                <w:rFonts w:ascii="Times New Roman" w:hAnsi="Times New Roman"/>
                <w:sz w:val="15"/>
              </w:rPr>
              <w:t>$1,043.80</w:t>
            </w:r>
          </w:p>
        </w:tc>
        <w:tc>
          <w:tcPr>
            <w:tcW w:w="904" w:type="dxa"/>
            <w:tcBorders>
              <w:top w:val="single" w:sz="5" w:space="0" w:color="000000"/>
              <w:left w:val="single" w:sz="5" w:space="0" w:color="000000"/>
              <w:bottom w:val="single" w:sz="5" w:space="0" w:color="000000"/>
              <w:right w:val="single" w:sz="5" w:space="0" w:color="000000"/>
            </w:tcBorders>
          </w:tcPr>
          <w:p w14:paraId="3C310573" w14:textId="77777777" w:rsidR="00E41B50" w:rsidRPr="00AE18FF" w:rsidRDefault="00E41B50" w:rsidP="004946DF">
            <w:pPr>
              <w:jc w:val="right"/>
              <w:rPr>
                <w:rFonts w:ascii="Times New Roman" w:hAnsi="Times New Roman"/>
              </w:rPr>
            </w:pPr>
            <w:r w:rsidRPr="00AE18FF">
              <w:rPr>
                <w:rFonts w:ascii="Times New Roman" w:hAnsi="Times New Roman"/>
                <w:sz w:val="15"/>
              </w:rPr>
              <w:t>$2,200.83</w:t>
            </w:r>
          </w:p>
        </w:tc>
        <w:tc>
          <w:tcPr>
            <w:tcW w:w="904" w:type="dxa"/>
            <w:tcBorders>
              <w:top w:val="single" w:sz="5" w:space="0" w:color="000000"/>
              <w:left w:val="single" w:sz="5" w:space="0" w:color="000000"/>
              <w:bottom w:val="single" w:sz="5" w:space="0" w:color="000000"/>
              <w:right w:val="single" w:sz="5" w:space="0" w:color="000000"/>
            </w:tcBorders>
          </w:tcPr>
          <w:p w14:paraId="3FAAF168" w14:textId="77777777" w:rsidR="00E41B50" w:rsidRPr="00AE18FF" w:rsidRDefault="00E41B50" w:rsidP="004946DF">
            <w:pPr>
              <w:jc w:val="right"/>
              <w:rPr>
                <w:rFonts w:ascii="Times New Roman" w:hAnsi="Times New Roman"/>
              </w:rPr>
            </w:pPr>
            <w:r w:rsidRPr="00AE18FF">
              <w:rPr>
                <w:rFonts w:ascii="Times New Roman" w:hAnsi="Times New Roman"/>
                <w:sz w:val="15"/>
              </w:rPr>
              <w:t>$2,742.91</w:t>
            </w:r>
          </w:p>
        </w:tc>
        <w:tc>
          <w:tcPr>
            <w:tcW w:w="1028" w:type="dxa"/>
            <w:tcBorders>
              <w:top w:val="single" w:sz="5" w:space="0" w:color="000000"/>
              <w:left w:val="single" w:sz="5" w:space="0" w:color="000000"/>
              <w:bottom w:val="single" w:sz="5" w:space="0" w:color="000000"/>
              <w:right w:val="single" w:sz="5" w:space="0" w:color="000000"/>
            </w:tcBorders>
          </w:tcPr>
          <w:p w14:paraId="1BFBFA73"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$1,980.19</w:t>
            </w:r>
          </w:p>
        </w:tc>
        <w:tc>
          <w:tcPr>
            <w:tcW w:w="1029" w:type="dxa"/>
            <w:tcBorders>
              <w:top w:val="single" w:sz="5" w:space="0" w:color="000000"/>
              <w:left w:val="single" w:sz="5" w:space="0" w:color="000000"/>
              <w:bottom w:val="single" w:sz="5" w:space="0" w:color="000000"/>
              <w:right w:val="single" w:sz="5" w:space="0" w:color="000000"/>
            </w:tcBorders>
          </w:tcPr>
          <w:p w14:paraId="2CC3D52F"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$2,071.55</w:t>
            </w:r>
          </w:p>
        </w:tc>
      </w:tr>
      <w:tr w:rsidR="00E41B50" w:rsidRPr="00AE18FF" w14:paraId="456629CB"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0ADD4CD4" w14:textId="77777777" w:rsidR="00E41B50" w:rsidRPr="00AE18FF" w:rsidRDefault="00E41B50">
            <w:pPr>
              <w:rPr>
                <w:rFonts w:ascii="Times New Roman" w:hAnsi="Times New Roman"/>
              </w:rPr>
            </w:pPr>
            <w:r w:rsidRPr="00AE18FF">
              <w:rPr>
                <w:rFonts w:ascii="Times New Roman" w:eastAsia="Arial" w:hAnsi="Times New Roman"/>
                <w:b/>
                <w:color w:val="FFFFFF"/>
                <w:sz w:val="15"/>
              </w:rPr>
              <w:t>Environment</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6D91FE1"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2.96%</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32A8E3CA"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5.80%</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4378930"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1.12%</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3196B0E2"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5.71%</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D0C9BA6"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10.61%</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67BC2F6E" w14:textId="77777777" w:rsidR="00E41B50" w:rsidRPr="00AE18FF" w:rsidRDefault="00E41B50" w:rsidP="004946DF">
            <w:pPr>
              <w:jc w:val="right"/>
              <w:rPr>
                <w:rFonts w:ascii="Times New Roman" w:hAnsi="Times New Roman"/>
              </w:rPr>
            </w:pPr>
            <w:r w:rsidRPr="00AE18FF">
              <w:rPr>
                <w:rFonts w:ascii="Times New Roman" w:eastAsia="Arial" w:hAnsi="Times New Roman"/>
                <w:b/>
                <w:color w:val="FFFFFF"/>
                <w:sz w:val="15"/>
              </w:rPr>
              <w:t>5.58%</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3974802E"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color w:val="FFFFFF"/>
                <w:sz w:val="15"/>
              </w:rPr>
              <w:t>6.84%</w:t>
            </w:r>
          </w:p>
        </w:tc>
      </w:tr>
      <w:tr w:rsidR="00E41B50" w:rsidRPr="00AE18FF" w14:paraId="782957D5"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7B5E3CB7" w14:textId="77777777" w:rsidR="00E41B50" w:rsidRPr="00AE18FF" w:rsidRDefault="00E41B50">
            <w:pPr>
              <w:rPr>
                <w:rFonts w:ascii="Times New Roman" w:hAnsi="Times New Roman"/>
              </w:rPr>
            </w:pPr>
            <w:r w:rsidRPr="00AE18FF">
              <w:rPr>
                <w:rFonts w:ascii="Times New Roman" w:hAnsi="Times New Roman"/>
                <w:sz w:val="15"/>
              </w:rPr>
              <w:t>Project Volume</w:t>
            </w:r>
          </w:p>
        </w:tc>
        <w:tc>
          <w:tcPr>
            <w:tcW w:w="904" w:type="dxa"/>
            <w:tcBorders>
              <w:top w:val="single" w:sz="5" w:space="0" w:color="000000"/>
              <w:left w:val="single" w:sz="5" w:space="0" w:color="000000"/>
              <w:bottom w:val="single" w:sz="5" w:space="0" w:color="000000"/>
              <w:right w:val="single" w:sz="5" w:space="0" w:color="000000"/>
            </w:tcBorders>
          </w:tcPr>
          <w:p w14:paraId="694C2EDD" w14:textId="77777777" w:rsidR="00E41B50" w:rsidRPr="00AE18FF" w:rsidRDefault="00E41B50" w:rsidP="004946DF">
            <w:pPr>
              <w:jc w:val="right"/>
              <w:rPr>
                <w:rFonts w:ascii="Times New Roman" w:hAnsi="Times New Roman"/>
              </w:rPr>
            </w:pPr>
            <w:r w:rsidRPr="00AE18FF">
              <w:rPr>
                <w:rFonts w:ascii="Times New Roman" w:hAnsi="Times New Roman"/>
                <w:sz w:val="15"/>
              </w:rPr>
              <w:t>5</w:t>
            </w:r>
          </w:p>
        </w:tc>
        <w:tc>
          <w:tcPr>
            <w:tcW w:w="904" w:type="dxa"/>
            <w:tcBorders>
              <w:top w:val="single" w:sz="5" w:space="0" w:color="000000"/>
              <w:left w:val="single" w:sz="5" w:space="0" w:color="000000"/>
              <w:bottom w:val="single" w:sz="5" w:space="0" w:color="000000"/>
              <w:right w:val="single" w:sz="5" w:space="0" w:color="000000"/>
            </w:tcBorders>
          </w:tcPr>
          <w:p w14:paraId="2AAED430" w14:textId="77777777" w:rsidR="00E41B50" w:rsidRPr="00AE18FF" w:rsidRDefault="00E41B50" w:rsidP="004946DF">
            <w:pPr>
              <w:jc w:val="right"/>
              <w:rPr>
                <w:rFonts w:ascii="Times New Roman" w:hAnsi="Times New Roman"/>
              </w:rPr>
            </w:pPr>
            <w:r w:rsidRPr="00AE18FF">
              <w:rPr>
                <w:rFonts w:ascii="Times New Roman" w:hAnsi="Times New Roman"/>
                <w:sz w:val="15"/>
              </w:rPr>
              <w:t>14</w:t>
            </w:r>
          </w:p>
        </w:tc>
        <w:tc>
          <w:tcPr>
            <w:tcW w:w="904" w:type="dxa"/>
            <w:tcBorders>
              <w:top w:val="single" w:sz="5" w:space="0" w:color="000000"/>
              <w:left w:val="single" w:sz="5" w:space="0" w:color="000000"/>
              <w:bottom w:val="single" w:sz="5" w:space="0" w:color="000000"/>
              <w:right w:val="single" w:sz="5" w:space="0" w:color="000000"/>
            </w:tcBorders>
          </w:tcPr>
          <w:p w14:paraId="100F119A" w14:textId="77777777" w:rsidR="00E41B50" w:rsidRPr="00AE18FF" w:rsidRDefault="00E41B50" w:rsidP="004946DF">
            <w:pPr>
              <w:jc w:val="right"/>
              <w:rPr>
                <w:rFonts w:ascii="Times New Roman" w:hAnsi="Times New Roman"/>
              </w:rPr>
            </w:pPr>
            <w:r w:rsidRPr="00AE18FF">
              <w:rPr>
                <w:rFonts w:ascii="Times New Roman" w:hAnsi="Times New Roman"/>
                <w:sz w:val="15"/>
              </w:rPr>
              <w:t>7</w:t>
            </w:r>
          </w:p>
        </w:tc>
        <w:tc>
          <w:tcPr>
            <w:tcW w:w="904" w:type="dxa"/>
            <w:tcBorders>
              <w:top w:val="single" w:sz="5" w:space="0" w:color="000000"/>
              <w:left w:val="single" w:sz="5" w:space="0" w:color="000000"/>
              <w:bottom w:val="single" w:sz="5" w:space="0" w:color="000000"/>
              <w:right w:val="single" w:sz="5" w:space="0" w:color="000000"/>
            </w:tcBorders>
          </w:tcPr>
          <w:p w14:paraId="2D230475" w14:textId="77777777" w:rsidR="00E41B50" w:rsidRPr="00AE18FF" w:rsidRDefault="00E41B50" w:rsidP="004946DF">
            <w:pPr>
              <w:jc w:val="right"/>
              <w:rPr>
                <w:rFonts w:ascii="Times New Roman" w:hAnsi="Times New Roman"/>
              </w:rPr>
            </w:pPr>
            <w:r w:rsidRPr="00AE18FF">
              <w:rPr>
                <w:rFonts w:ascii="Times New Roman" w:hAnsi="Times New Roman"/>
                <w:sz w:val="15"/>
              </w:rPr>
              <w:t>15</w:t>
            </w:r>
          </w:p>
        </w:tc>
        <w:tc>
          <w:tcPr>
            <w:tcW w:w="904" w:type="dxa"/>
            <w:tcBorders>
              <w:top w:val="single" w:sz="5" w:space="0" w:color="000000"/>
              <w:left w:val="single" w:sz="5" w:space="0" w:color="000000"/>
              <w:bottom w:val="single" w:sz="5" w:space="0" w:color="000000"/>
              <w:right w:val="single" w:sz="5" w:space="0" w:color="000000"/>
            </w:tcBorders>
          </w:tcPr>
          <w:p w14:paraId="336EC93B" w14:textId="77777777" w:rsidR="00E41B50" w:rsidRPr="00AE18FF" w:rsidRDefault="00E41B50" w:rsidP="004946DF">
            <w:pPr>
              <w:jc w:val="right"/>
              <w:rPr>
                <w:rFonts w:ascii="Times New Roman" w:hAnsi="Times New Roman"/>
              </w:rPr>
            </w:pPr>
            <w:r w:rsidRPr="00AE18FF">
              <w:rPr>
                <w:rFonts w:ascii="Times New Roman" w:hAnsi="Times New Roman"/>
                <w:sz w:val="15"/>
              </w:rPr>
              <w:t>21</w:t>
            </w:r>
          </w:p>
        </w:tc>
        <w:tc>
          <w:tcPr>
            <w:tcW w:w="1028" w:type="dxa"/>
            <w:tcBorders>
              <w:top w:val="single" w:sz="5" w:space="0" w:color="000000"/>
              <w:left w:val="single" w:sz="5" w:space="0" w:color="000000"/>
              <w:bottom w:val="single" w:sz="5" w:space="0" w:color="000000"/>
              <w:right w:val="single" w:sz="5" w:space="0" w:color="000000"/>
            </w:tcBorders>
          </w:tcPr>
          <w:p w14:paraId="3C2AB646"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62</w:t>
            </w:r>
          </w:p>
        </w:tc>
        <w:tc>
          <w:tcPr>
            <w:tcW w:w="1029" w:type="dxa"/>
            <w:tcBorders>
              <w:top w:val="single" w:sz="5" w:space="0" w:color="000000"/>
              <w:left w:val="single" w:sz="5" w:space="0" w:color="000000"/>
              <w:bottom w:val="single" w:sz="5" w:space="0" w:color="000000"/>
              <w:right w:val="single" w:sz="5" w:space="0" w:color="000000"/>
            </w:tcBorders>
          </w:tcPr>
          <w:p w14:paraId="4D9F6D1A"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146</w:t>
            </w:r>
          </w:p>
        </w:tc>
      </w:tr>
      <w:tr w:rsidR="00E41B50" w:rsidRPr="00AE18FF" w14:paraId="5275FD78"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651B7AF7"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6A4947D8" w14:textId="77777777" w:rsidR="00E41B50" w:rsidRPr="00AE18FF" w:rsidRDefault="00E41B50" w:rsidP="004946DF">
            <w:pPr>
              <w:jc w:val="right"/>
              <w:rPr>
                <w:rFonts w:ascii="Times New Roman" w:hAnsi="Times New Roman"/>
              </w:rPr>
            </w:pPr>
            <w:r w:rsidRPr="00AE18FF">
              <w:rPr>
                <w:rFonts w:ascii="Times New Roman" w:hAnsi="Times New Roman"/>
                <w:sz w:val="15"/>
              </w:rPr>
              <w:t>$6,724.96</w:t>
            </w:r>
          </w:p>
        </w:tc>
        <w:tc>
          <w:tcPr>
            <w:tcW w:w="904" w:type="dxa"/>
            <w:tcBorders>
              <w:top w:val="single" w:sz="5" w:space="0" w:color="000000"/>
              <w:left w:val="single" w:sz="5" w:space="0" w:color="000000"/>
              <w:bottom w:val="single" w:sz="5" w:space="0" w:color="000000"/>
              <w:right w:val="single" w:sz="5" w:space="0" w:color="000000"/>
            </w:tcBorders>
          </w:tcPr>
          <w:p w14:paraId="18561BD0"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$13,879.94</w:t>
            </w:r>
          </w:p>
        </w:tc>
        <w:tc>
          <w:tcPr>
            <w:tcW w:w="904" w:type="dxa"/>
            <w:tcBorders>
              <w:top w:val="single" w:sz="5" w:space="0" w:color="000000"/>
              <w:left w:val="single" w:sz="5" w:space="0" w:color="000000"/>
              <w:bottom w:val="single" w:sz="5" w:space="0" w:color="000000"/>
              <w:right w:val="single" w:sz="5" w:space="0" w:color="000000"/>
            </w:tcBorders>
          </w:tcPr>
          <w:p w14:paraId="3A75B515" w14:textId="77777777" w:rsidR="00E41B50" w:rsidRPr="00AE18FF" w:rsidRDefault="00E41B50" w:rsidP="004946DF">
            <w:pPr>
              <w:jc w:val="right"/>
              <w:rPr>
                <w:rFonts w:ascii="Times New Roman" w:hAnsi="Times New Roman"/>
              </w:rPr>
            </w:pPr>
            <w:r w:rsidRPr="00AE18FF">
              <w:rPr>
                <w:rFonts w:ascii="Times New Roman" w:hAnsi="Times New Roman"/>
                <w:sz w:val="15"/>
              </w:rPr>
              <w:t>$3,048.16</w:t>
            </w:r>
          </w:p>
        </w:tc>
        <w:tc>
          <w:tcPr>
            <w:tcW w:w="904" w:type="dxa"/>
            <w:tcBorders>
              <w:top w:val="single" w:sz="5" w:space="0" w:color="000000"/>
              <w:left w:val="single" w:sz="5" w:space="0" w:color="000000"/>
              <w:bottom w:val="single" w:sz="5" w:space="0" w:color="000000"/>
              <w:right w:val="single" w:sz="5" w:space="0" w:color="000000"/>
            </w:tcBorders>
          </w:tcPr>
          <w:p w14:paraId="50B0BB26"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$21,211.78</w:t>
            </w:r>
          </w:p>
        </w:tc>
        <w:tc>
          <w:tcPr>
            <w:tcW w:w="904" w:type="dxa"/>
            <w:tcBorders>
              <w:top w:val="single" w:sz="5" w:space="0" w:color="000000"/>
              <w:left w:val="single" w:sz="5" w:space="0" w:color="000000"/>
              <w:bottom w:val="single" w:sz="5" w:space="0" w:color="000000"/>
              <w:right w:val="single" w:sz="5" w:space="0" w:color="000000"/>
            </w:tcBorders>
          </w:tcPr>
          <w:p w14:paraId="27087673"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$36,105.21</w:t>
            </w:r>
          </w:p>
        </w:tc>
        <w:tc>
          <w:tcPr>
            <w:tcW w:w="1028" w:type="dxa"/>
            <w:tcBorders>
              <w:top w:val="single" w:sz="5" w:space="0" w:color="000000"/>
              <w:left w:val="single" w:sz="5" w:space="0" w:color="000000"/>
              <w:bottom w:val="single" w:sz="5" w:space="0" w:color="000000"/>
              <w:right w:val="single" w:sz="5" w:space="0" w:color="000000"/>
            </w:tcBorders>
          </w:tcPr>
          <w:p w14:paraId="0AB4E4DC"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$80,970.05</w:t>
            </w:r>
          </w:p>
        </w:tc>
        <w:tc>
          <w:tcPr>
            <w:tcW w:w="1029" w:type="dxa"/>
            <w:tcBorders>
              <w:top w:val="single" w:sz="5" w:space="0" w:color="000000"/>
              <w:left w:val="single" w:sz="5" w:space="0" w:color="000000"/>
              <w:bottom w:val="single" w:sz="5" w:space="0" w:color="000000"/>
              <w:right w:val="single" w:sz="5" w:space="0" w:color="000000"/>
            </w:tcBorders>
          </w:tcPr>
          <w:p w14:paraId="58BC7F8C"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$135,073.32</w:t>
            </w:r>
          </w:p>
        </w:tc>
      </w:tr>
      <w:tr w:rsidR="00E41B50" w:rsidRPr="00AE18FF" w14:paraId="7D6DA9A5"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1389B5BE"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250E0900" w14:textId="77777777" w:rsidR="00E41B50" w:rsidRPr="00AE18FF" w:rsidRDefault="00E41B50" w:rsidP="004946DF">
            <w:pPr>
              <w:jc w:val="right"/>
              <w:rPr>
                <w:rFonts w:ascii="Times New Roman" w:hAnsi="Times New Roman"/>
              </w:rPr>
            </w:pPr>
            <w:r w:rsidRPr="00AE18FF">
              <w:rPr>
                <w:rFonts w:ascii="Times New Roman" w:hAnsi="Times New Roman"/>
                <w:sz w:val="15"/>
              </w:rPr>
              <w:t>$1,344.99</w:t>
            </w:r>
          </w:p>
        </w:tc>
        <w:tc>
          <w:tcPr>
            <w:tcW w:w="904" w:type="dxa"/>
            <w:tcBorders>
              <w:top w:val="single" w:sz="5" w:space="0" w:color="000000"/>
              <w:left w:val="single" w:sz="5" w:space="0" w:color="000000"/>
              <w:bottom w:val="single" w:sz="5" w:space="0" w:color="000000"/>
              <w:right w:val="single" w:sz="5" w:space="0" w:color="000000"/>
            </w:tcBorders>
          </w:tcPr>
          <w:p w14:paraId="267C09B6" w14:textId="77777777" w:rsidR="00E41B50" w:rsidRPr="00AE18FF" w:rsidRDefault="00E41B50" w:rsidP="004946DF">
            <w:pPr>
              <w:jc w:val="right"/>
              <w:rPr>
                <w:rFonts w:ascii="Times New Roman" w:hAnsi="Times New Roman"/>
              </w:rPr>
            </w:pPr>
            <w:r w:rsidRPr="00AE18FF">
              <w:rPr>
                <w:rFonts w:ascii="Times New Roman" w:hAnsi="Times New Roman"/>
                <w:sz w:val="15"/>
              </w:rPr>
              <w:t>$991.42</w:t>
            </w:r>
          </w:p>
        </w:tc>
        <w:tc>
          <w:tcPr>
            <w:tcW w:w="904" w:type="dxa"/>
            <w:tcBorders>
              <w:top w:val="single" w:sz="5" w:space="0" w:color="000000"/>
              <w:left w:val="single" w:sz="5" w:space="0" w:color="000000"/>
              <w:bottom w:val="single" w:sz="5" w:space="0" w:color="000000"/>
              <w:right w:val="single" w:sz="5" w:space="0" w:color="000000"/>
            </w:tcBorders>
          </w:tcPr>
          <w:p w14:paraId="7F8D543E" w14:textId="77777777" w:rsidR="00E41B50" w:rsidRPr="00AE18FF" w:rsidRDefault="00E41B50" w:rsidP="004946DF">
            <w:pPr>
              <w:jc w:val="right"/>
              <w:rPr>
                <w:rFonts w:ascii="Times New Roman" w:hAnsi="Times New Roman"/>
              </w:rPr>
            </w:pPr>
            <w:r w:rsidRPr="00AE18FF">
              <w:rPr>
                <w:rFonts w:ascii="Times New Roman" w:hAnsi="Times New Roman"/>
                <w:sz w:val="15"/>
              </w:rPr>
              <w:t>$435.45</w:t>
            </w:r>
          </w:p>
        </w:tc>
        <w:tc>
          <w:tcPr>
            <w:tcW w:w="904" w:type="dxa"/>
            <w:tcBorders>
              <w:top w:val="single" w:sz="5" w:space="0" w:color="000000"/>
              <w:left w:val="single" w:sz="5" w:space="0" w:color="000000"/>
              <w:bottom w:val="single" w:sz="5" w:space="0" w:color="000000"/>
              <w:right w:val="single" w:sz="5" w:space="0" w:color="000000"/>
            </w:tcBorders>
          </w:tcPr>
          <w:p w14:paraId="6BE5D983" w14:textId="77777777" w:rsidR="00E41B50" w:rsidRPr="00AE18FF" w:rsidRDefault="00E41B50" w:rsidP="004946DF">
            <w:pPr>
              <w:jc w:val="right"/>
              <w:rPr>
                <w:rFonts w:ascii="Times New Roman" w:hAnsi="Times New Roman"/>
              </w:rPr>
            </w:pPr>
            <w:r w:rsidRPr="00AE18FF">
              <w:rPr>
                <w:rFonts w:ascii="Times New Roman" w:hAnsi="Times New Roman"/>
                <w:sz w:val="15"/>
              </w:rPr>
              <w:t>$1,414.12</w:t>
            </w:r>
          </w:p>
        </w:tc>
        <w:tc>
          <w:tcPr>
            <w:tcW w:w="904" w:type="dxa"/>
            <w:tcBorders>
              <w:top w:val="single" w:sz="5" w:space="0" w:color="000000"/>
              <w:left w:val="single" w:sz="5" w:space="0" w:color="000000"/>
              <w:bottom w:val="single" w:sz="5" w:space="0" w:color="000000"/>
              <w:right w:val="single" w:sz="5" w:space="0" w:color="000000"/>
            </w:tcBorders>
          </w:tcPr>
          <w:p w14:paraId="6BD674B1" w14:textId="77777777" w:rsidR="00E41B50" w:rsidRPr="00AE18FF" w:rsidRDefault="00E41B50" w:rsidP="004946DF">
            <w:pPr>
              <w:jc w:val="right"/>
              <w:rPr>
                <w:rFonts w:ascii="Times New Roman" w:hAnsi="Times New Roman"/>
              </w:rPr>
            </w:pPr>
            <w:r w:rsidRPr="00AE18FF">
              <w:rPr>
                <w:rFonts w:ascii="Times New Roman" w:hAnsi="Times New Roman"/>
                <w:sz w:val="15"/>
              </w:rPr>
              <w:t>$1,719.30</w:t>
            </w:r>
          </w:p>
        </w:tc>
        <w:tc>
          <w:tcPr>
            <w:tcW w:w="1028" w:type="dxa"/>
            <w:tcBorders>
              <w:top w:val="single" w:sz="5" w:space="0" w:color="000000"/>
              <w:left w:val="single" w:sz="5" w:space="0" w:color="000000"/>
              <w:bottom w:val="single" w:sz="5" w:space="0" w:color="000000"/>
              <w:right w:val="single" w:sz="5" w:space="0" w:color="000000"/>
            </w:tcBorders>
          </w:tcPr>
          <w:p w14:paraId="1D479F1E"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$1,305.97</w:t>
            </w:r>
          </w:p>
        </w:tc>
        <w:tc>
          <w:tcPr>
            <w:tcW w:w="1029" w:type="dxa"/>
            <w:tcBorders>
              <w:top w:val="single" w:sz="5" w:space="0" w:color="000000"/>
              <w:left w:val="single" w:sz="5" w:space="0" w:color="000000"/>
              <w:bottom w:val="single" w:sz="5" w:space="0" w:color="000000"/>
              <w:right w:val="single" w:sz="5" w:space="0" w:color="000000"/>
            </w:tcBorders>
          </w:tcPr>
          <w:p w14:paraId="5FAFFC44"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$925.16</w:t>
            </w:r>
          </w:p>
        </w:tc>
      </w:tr>
      <w:tr w:rsidR="00E41B50" w:rsidRPr="00AE18FF" w14:paraId="4F5178DB" w14:textId="77777777" w:rsidTr="006605EF">
        <w:trPr>
          <w:trHeight w:val="239"/>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73122330" w14:textId="77777777" w:rsidR="00E41B50" w:rsidRPr="00AE18FF" w:rsidRDefault="00E41B50">
            <w:pPr>
              <w:rPr>
                <w:rFonts w:ascii="Times New Roman" w:hAnsi="Times New Roman"/>
              </w:rPr>
            </w:pPr>
            <w:r w:rsidRPr="00AE18FF">
              <w:rPr>
                <w:rFonts w:ascii="Times New Roman" w:eastAsia="Arial" w:hAnsi="Times New Roman"/>
                <w:b/>
                <w:sz w:val="15"/>
              </w:rPr>
              <w:lastRenderedPageBreak/>
              <w:t>BY REGION</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19DCD935"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488587F7"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45BDF409"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347C6ED"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13A73AC8" w14:textId="77777777" w:rsidR="00E41B50" w:rsidRPr="00AE18FF" w:rsidRDefault="00E41B50" w:rsidP="004946DF">
            <w:pPr>
              <w:spacing w:after="160"/>
              <w:jc w:val="right"/>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1186C57A" w14:textId="77777777" w:rsidR="00E41B50" w:rsidRPr="00AE18FF" w:rsidRDefault="00E41B50" w:rsidP="004946DF">
            <w:pPr>
              <w:spacing w:after="160"/>
              <w:jc w:val="right"/>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7A52A359" w14:textId="77777777" w:rsidR="00E41B50" w:rsidRPr="00AE18FF" w:rsidRDefault="00E41B50" w:rsidP="004946DF">
            <w:pPr>
              <w:spacing w:after="160"/>
              <w:jc w:val="right"/>
              <w:rPr>
                <w:rFonts w:ascii="Times New Roman" w:hAnsi="Times New Roman"/>
              </w:rPr>
            </w:pPr>
          </w:p>
        </w:tc>
      </w:tr>
      <w:tr w:rsidR="00E41B50" w:rsidRPr="00AE18FF" w14:paraId="01041B08" w14:textId="77777777" w:rsidTr="006605EF">
        <w:trPr>
          <w:trHeight w:val="239"/>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03963637" w14:textId="77777777" w:rsidR="00E41B50" w:rsidRPr="00AE18FF" w:rsidRDefault="00E41B50">
            <w:pPr>
              <w:rPr>
                <w:rFonts w:ascii="Times New Roman" w:hAnsi="Times New Roman"/>
              </w:rPr>
            </w:pPr>
            <w:r w:rsidRPr="00AE18FF">
              <w:rPr>
                <w:rFonts w:ascii="Times New Roman" w:eastAsia="Arial" w:hAnsi="Times New Roman"/>
                <w:b/>
                <w:color w:val="FFFFFF"/>
                <w:sz w:val="15"/>
              </w:rPr>
              <w:t>Latin America and the Caribbean</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34AA887D"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55.24%</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D42F935"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45.64%</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5D5F18E7"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55.55%</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244B4E08"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38.49%</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7FD42E6"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16.33%</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49FC6206" w14:textId="77777777" w:rsidR="00E41B50" w:rsidRPr="00AE18FF" w:rsidRDefault="00E41B50" w:rsidP="004946DF">
            <w:pPr>
              <w:jc w:val="right"/>
              <w:rPr>
                <w:rFonts w:ascii="Times New Roman" w:hAnsi="Times New Roman"/>
              </w:rPr>
            </w:pPr>
            <w:r w:rsidRPr="00AE18FF">
              <w:rPr>
                <w:rFonts w:ascii="Times New Roman" w:eastAsia="Arial" w:hAnsi="Times New Roman"/>
                <w:b/>
                <w:color w:val="FFFFFF"/>
                <w:sz w:val="15"/>
              </w:rPr>
              <w:t>40.30%</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72494C61"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color w:val="FFFFFF"/>
                <w:sz w:val="15"/>
              </w:rPr>
              <w:t>46.04%</w:t>
            </w:r>
          </w:p>
        </w:tc>
      </w:tr>
      <w:tr w:rsidR="00E41B50" w:rsidRPr="00AE18FF" w14:paraId="44CE225B"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158DA3B4" w14:textId="77777777" w:rsidR="00E41B50" w:rsidRPr="00AE18FF" w:rsidRDefault="00E41B50">
            <w:pPr>
              <w:rPr>
                <w:rFonts w:ascii="Times New Roman" w:hAnsi="Times New Roman"/>
              </w:rPr>
            </w:pPr>
            <w:r w:rsidRPr="00AE18FF">
              <w:rPr>
                <w:rFonts w:ascii="Times New Roman" w:hAnsi="Times New Roman"/>
                <w:sz w:val="15"/>
              </w:rPr>
              <w:t>Project Volume</w:t>
            </w:r>
          </w:p>
        </w:tc>
        <w:tc>
          <w:tcPr>
            <w:tcW w:w="904" w:type="dxa"/>
            <w:tcBorders>
              <w:top w:val="single" w:sz="5" w:space="0" w:color="000000"/>
              <w:left w:val="single" w:sz="5" w:space="0" w:color="000000"/>
              <w:bottom w:val="single" w:sz="5" w:space="0" w:color="000000"/>
              <w:right w:val="single" w:sz="5" w:space="0" w:color="000000"/>
            </w:tcBorders>
          </w:tcPr>
          <w:p w14:paraId="75CDE0CB" w14:textId="77777777" w:rsidR="00E41B50" w:rsidRPr="00AE18FF" w:rsidRDefault="00E41B50" w:rsidP="004946DF">
            <w:pPr>
              <w:jc w:val="right"/>
              <w:rPr>
                <w:rFonts w:ascii="Times New Roman" w:hAnsi="Times New Roman"/>
              </w:rPr>
            </w:pPr>
            <w:r w:rsidRPr="00AE18FF">
              <w:rPr>
                <w:rFonts w:ascii="Times New Roman" w:hAnsi="Times New Roman"/>
                <w:sz w:val="15"/>
              </w:rPr>
              <w:t>58</w:t>
            </w:r>
          </w:p>
        </w:tc>
        <w:tc>
          <w:tcPr>
            <w:tcW w:w="904" w:type="dxa"/>
            <w:tcBorders>
              <w:top w:val="single" w:sz="5" w:space="0" w:color="000000"/>
              <w:left w:val="single" w:sz="5" w:space="0" w:color="000000"/>
              <w:bottom w:val="single" w:sz="5" w:space="0" w:color="000000"/>
              <w:right w:val="single" w:sz="5" w:space="0" w:color="000000"/>
            </w:tcBorders>
          </w:tcPr>
          <w:p w14:paraId="7635BE1F" w14:textId="77777777" w:rsidR="00E41B50" w:rsidRPr="00AE18FF" w:rsidRDefault="00E41B50" w:rsidP="004946DF">
            <w:pPr>
              <w:jc w:val="right"/>
              <w:rPr>
                <w:rFonts w:ascii="Times New Roman" w:hAnsi="Times New Roman"/>
              </w:rPr>
            </w:pPr>
            <w:r w:rsidRPr="00AE18FF">
              <w:rPr>
                <w:rFonts w:ascii="Times New Roman" w:hAnsi="Times New Roman"/>
                <w:sz w:val="15"/>
              </w:rPr>
              <w:t>47</w:t>
            </w:r>
          </w:p>
        </w:tc>
        <w:tc>
          <w:tcPr>
            <w:tcW w:w="904" w:type="dxa"/>
            <w:tcBorders>
              <w:top w:val="single" w:sz="5" w:space="0" w:color="000000"/>
              <w:left w:val="single" w:sz="5" w:space="0" w:color="000000"/>
              <w:bottom w:val="single" w:sz="5" w:space="0" w:color="000000"/>
              <w:right w:val="single" w:sz="5" w:space="0" w:color="000000"/>
            </w:tcBorders>
          </w:tcPr>
          <w:p w14:paraId="06CBA2ED" w14:textId="77777777" w:rsidR="00E41B50" w:rsidRPr="00AE18FF" w:rsidRDefault="00E41B50" w:rsidP="004946DF">
            <w:pPr>
              <w:jc w:val="right"/>
              <w:rPr>
                <w:rFonts w:ascii="Times New Roman" w:hAnsi="Times New Roman"/>
              </w:rPr>
            </w:pPr>
            <w:r w:rsidRPr="00AE18FF">
              <w:rPr>
                <w:rFonts w:ascii="Times New Roman" w:hAnsi="Times New Roman"/>
                <w:sz w:val="15"/>
              </w:rPr>
              <w:t>66</w:t>
            </w:r>
          </w:p>
        </w:tc>
        <w:tc>
          <w:tcPr>
            <w:tcW w:w="904" w:type="dxa"/>
            <w:tcBorders>
              <w:top w:val="single" w:sz="5" w:space="0" w:color="000000"/>
              <w:left w:val="single" w:sz="5" w:space="0" w:color="000000"/>
              <w:bottom w:val="single" w:sz="5" w:space="0" w:color="000000"/>
              <w:right w:val="single" w:sz="5" w:space="0" w:color="000000"/>
            </w:tcBorders>
          </w:tcPr>
          <w:p w14:paraId="4D3614B8" w14:textId="77777777" w:rsidR="00E41B50" w:rsidRPr="00AE18FF" w:rsidRDefault="00E41B50" w:rsidP="004946DF">
            <w:pPr>
              <w:jc w:val="right"/>
              <w:rPr>
                <w:rFonts w:ascii="Times New Roman" w:hAnsi="Times New Roman"/>
              </w:rPr>
            </w:pPr>
            <w:r w:rsidRPr="00AE18FF">
              <w:rPr>
                <w:rFonts w:ascii="Times New Roman" w:hAnsi="Times New Roman"/>
                <w:sz w:val="15"/>
              </w:rPr>
              <w:t>63</w:t>
            </w:r>
          </w:p>
        </w:tc>
        <w:tc>
          <w:tcPr>
            <w:tcW w:w="904" w:type="dxa"/>
            <w:tcBorders>
              <w:top w:val="single" w:sz="5" w:space="0" w:color="000000"/>
              <w:left w:val="single" w:sz="5" w:space="0" w:color="000000"/>
              <w:bottom w:val="single" w:sz="5" w:space="0" w:color="000000"/>
              <w:right w:val="single" w:sz="5" w:space="0" w:color="000000"/>
            </w:tcBorders>
          </w:tcPr>
          <w:p w14:paraId="2EC5C0A5" w14:textId="77777777" w:rsidR="00E41B50" w:rsidRPr="00AE18FF" w:rsidRDefault="00E41B50" w:rsidP="004946DF">
            <w:pPr>
              <w:jc w:val="right"/>
              <w:rPr>
                <w:rFonts w:ascii="Times New Roman" w:hAnsi="Times New Roman"/>
              </w:rPr>
            </w:pPr>
            <w:r w:rsidRPr="00AE18FF">
              <w:rPr>
                <w:rFonts w:ascii="Times New Roman" w:hAnsi="Times New Roman"/>
                <w:sz w:val="15"/>
              </w:rPr>
              <w:t>32</w:t>
            </w:r>
          </w:p>
        </w:tc>
        <w:tc>
          <w:tcPr>
            <w:tcW w:w="1028" w:type="dxa"/>
            <w:tcBorders>
              <w:top w:val="single" w:sz="5" w:space="0" w:color="000000"/>
              <w:left w:val="single" w:sz="5" w:space="0" w:color="000000"/>
              <w:bottom w:val="single" w:sz="5" w:space="0" w:color="000000"/>
              <w:right w:val="single" w:sz="5" w:space="0" w:color="000000"/>
            </w:tcBorders>
          </w:tcPr>
          <w:p w14:paraId="737C3FB2"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266</w:t>
            </w:r>
          </w:p>
        </w:tc>
        <w:tc>
          <w:tcPr>
            <w:tcW w:w="1029" w:type="dxa"/>
            <w:tcBorders>
              <w:top w:val="single" w:sz="5" w:space="0" w:color="000000"/>
              <w:left w:val="single" w:sz="5" w:space="0" w:color="000000"/>
              <w:bottom w:val="single" w:sz="5" w:space="0" w:color="000000"/>
              <w:right w:val="single" w:sz="5" w:space="0" w:color="000000"/>
            </w:tcBorders>
          </w:tcPr>
          <w:p w14:paraId="00A493FE"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751</w:t>
            </w:r>
          </w:p>
        </w:tc>
      </w:tr>
      <w:tr w:rsidR="00E41B50" w:rsidRPr="00AE18FF" w14:paraId="4B065B52"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3308E7E9"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77B59555"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$125,504.57</w:t>
            </w:r>
          </w:p>
        </w:tc>
        <w:tc>
          <w:tcPr>
            <w:tcW w:w="904" w:type="dxa"/>
            <w:tcBorders>
              <w:top w:val="single" w:sz="5" w:space="0" w:color="000000"/>
              <w:left w:val="single" w:sz="5" w:space="0" w:color="000000"/>
              <w:bottom w:val="single" w:sz="5" w:space="0" w:color="000000"/>
              <w:right w:val="single" w:sz="5" w:space="0" w:color="000000"/>
            </w:tcBorders>
          </w:tcPr>
          <w:p w14:paraId="0C2EC6DB"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$109,285.24</w:t>
            </w:r>
          </w:p>
        </w:tc>
        <w:tc>
          <w:tcPr>
            <w:tcW w:w="904" w:type="dxa"/>
            <w:tcBorders>
              <w:top w:val="single" w:sz="5" w:space="0" w:color="000000"/>
              <w:left w:val="single" w:sz="5" w:space="0" w:color="000000"/>
              <w:bottom w:val="single" w:sz="5" w:space="0" w:color="000000"/>
              <w:right w:val="single" w:sz="5" w:space="0" w:color="000000"/>
            </w:tcBorders>
          </w:tcPr>
          <w:p w14:paraId="798F8577"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$151,479.12</w:t>
            </w:r>
          </w:p>
        </w:tc>
        <w:tc>
          <w:tcPr>
            <w:tcW w:w="904" w:type="dxa"/>
            <w:tcBorders>
              <w:top w:val="single" w:sz="5" w:space="0" w:color="000000"/>
              <w:left w:val="single" w:sz="5" w:space="0" w:color="000000"/>
              <w:bottom w:val="single" w:sz="5" w:space="0" w:color="000000"/>
              <w:right w:val="single" w:sz="5" w:space="0" w:color="000000"/>
            </w:tcBorders>
          </w:tcPr>
          <w:p w14:paraId="12001221"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$143,002.88</w:t>
            </w:r>
          </w:p>
        </w:tc>
        <w:tc>
          <w:tcPr>
            <w:tcW w:w="904" w:type="dxa"/>
            <w:tcBorders>
              <w:top w:val="single" w:sz="5" w:space="0" w:color="000000"/>
              <w:left w:val="single" w:sz="5" w:space="0" w:color="000000"/>
              <w:bottom w:val="single" w:sz="5" w:space="0" w:color="000000"/>
              <w:right w:val="single" w:sz="5" w:space="0" w:color="000000"/>
            </w:tcBorders>
          </w:tcPr>
          <w:p w14:paraId="27C4450C"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$55,592.84</w:t>
            </w:r>
          </w:p>
        </w:tc>
        <w:tc>
          <w:tcPr>
            <w:tcW w:w="1028" w:type="dxa"/>
            <w:tcBorders>
              <w:top w:val="single" w:sz="5" w:space="0" w:color="000000"/>
              <w:left w:val="single" w:sz="5" w:space="0" w:color="000000"/>
              <w:bottom w:val="single" w:sz="5" w:space="0" w:color="000000"/>
              <w:right w:val="single" w:sz="5" w:space="0" w:color="000000"/>
            </w:tcBorders>
          </w:tcPr>
          <w:p w14:paraId="2F9994A8"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$584,864.65</w:t>
            </w:r>
          </w:p>
        </w:tc>
        <w:tc>
          <w:tcPr>
            <w:tcW w:w="1029" w:type="dxa"/>
            <w:tcBorders>
              <w:top w:val="single" w:sz="5" w:space="0" w:color="000000"/>
              <w:left w:val="single" w:sz="5" w:space="0" w:color="000000"/>
              <w:bottom w:val="single" w:sz="5" w:space="0" w:color="000000"/>
              <w:right w:val="single" w:sz="5" w:space="0" w:color="000000"/>
            </w:tcBorders>
          </w:tcPr>
          <w:p w14:paraId="31E8CCD2"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$909,055.51</w:t>
            </w:r>
          </w:p>
        </w:tc>
      </w:tr>
      <w:tr w:rsidR="00E41B50" w:rsidRPr="00AE18FF" w14:paraId="264F3777"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4DEA3A1F"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2DC48F3B" w14:textId="77777777" w:rsidR="00E41B50" w:rsidRPr="00AE18FF" w:rsidRDefault="00E41B50" w:rsidP="004946DF">
            <w:pPr>
              <w:jc w:val="right"/>
              <w:rPr>
                <w:rFonts w:ascii="Times New Roman" w:hAnsi="Times New Roman"/>
              </w:rPr>
            </w:pPr>
            <w:r w:rsidRPr="00AE18FF">
              <w:rPr>
                <w:rFonts w:ascii="Times New Roman" w:hAnsi="Times New Roman"/>
                <w:sz w:val="15"/>
              </w:rPr>
              <w:t>$2,163.87</w:t>
            </w:r>
          </w:p>
        </w:tc>
        <w:tc>
          <w:tcPr>
            <w:tcW w:w="904" w:type="dxa"/>
            <w:tcBorders>
              <w:top w:val="single" w:sz="5" w:space="0" w:color="000000"/>
              <w:left w:val="single" w:sz="5" w:space="0" w:color="000000"/>
              <w:bottom w:val="single" w:sz="5" w:space="0" w:color="000000"/>
              <w:right w:val="single" w:sz="5" w:space="0" w:color="000000"/>
            </w:tcBorders>
          </w:tcPr>
          <w:p w14:paraId="68B78759" w14:textId="77777777" w:rsidR="00E41B50" w:rsidRPr="00AE18FF" w:rsidRDefault="00E41B50" w:rsidP="004946DF">
            <w:pPr>
              <w:jc w:val="right"/>
              <w:rPr>
                <w:rFonts w:ascii="Times New Roman" w:hAnsi="Times New Roman"/>
              </w:rPr>
            </w:pPr>
            <w:r w:rsidRPr="00AE18FF">
              <w:rPr>
                <w:rFonts w:ascii="Times New Roman" w:hAnsi="Times New Roman"/>
                <w:sz w:val="15"/>
              </w:rPr>
              <w:t>$2,325.22</w:t>
            </w:r>
          </w:p>
        </w:tc>
        <w:tc>
          <w:tcPr>
            <w:tcW w:w="904" w:type="dxa"/>
            <w:tcBorders>
              <w:top w:val="single" w:sz="5" w:space="0" w:color="000000"/>
              <w:left w:val="single" w:sz="5" w:space="0" w:color="000000"/>
              <w:bottom w:val="single" w:sz="5" w:space="0" w:color="000000"/>
              <w:right w:val="single" w:sz="5" w:space="0" w:color="000000"/>
            </w:tcBorders>
          </w:tcPr>
          <w:p w14:paraId="63D05505" w14:textId="77777777" w:rsidR="00E41B50" w:rsidRPr="00AE18FF" w:rsidRDefault="00E41B50" w:rsidP="004946DF">
            <w:pPr>
              <w:jc w:val="right"/>
              <w:rPr>
                <w:rFonts w:ascii="Times New Roman" w:hAnsi="Times New Roman"/>
              </w:rPr>
            </w:pPr>
            <w:r w:rsidRPr="00AE18FF">
              <w:rPr>
                <w:rFonts w:ascii="Times New Roman" w:hAnsi="Times New Roman"/>
                <w:sz w:val="15"/>
              </w:rPr>
              <w:t>$2,295.14</w:t>
            </w:r>
          </w:p>
        </w:tc>
        <w:tc>
          <w:tcPr>
            <w:tcW w:w="904" w:type="dxa"/>
            <w:tcBorders>
              <w:top w:val="single" w:sz="5" w:space="0" w:color="000000"/>
              <w:left w:val="single" w:sz="5" w:space="0" w:color="000000"/>
              <w:bottom w:val="single" w:sz="5" w:space="0" w:color="000000"/>
              <w:right w:val="single" w:sz="5" w:space="0" w:color="000000"/>
            </w:tcBorders>
          </w:tcPr>
          <w:p w14:paraId="4A5A8C0A" w14:textId="77777777" w:rsidR="00E41B50" w:rsidRPr="00AE18FF" w:rsidRDefault="00E41B50" w:rsidP="004946DF">
            <w:pPr>
              <w:jc w:val="right"/>
              <w:rPr>
                <w:rFonts w:ascii="Times New Roman" w:hAnsi="Times New Roman"/>
              </w:rPr>
            </w:pPr>
            <w:r w:rsidRPr="00AE18FF">
              <w:rPr>
                <w:rFonts w:ascii="Times New Roman" w:hAnsi="Times New Roman"/>
                <w:sz w:val="15"/>
              </w:rPr>
              <w:t>$2,269.89</w:t>
            </w:r>
          </w:p>
        </w:tc>
        <w:tc>
          <w:tcPr>
            <w:tcW w:w="904" w:type="dxa"/>
            <w:tcBorders>
              <w:top w:val="single" w:sz="5" w:space="0" w:color="000000"/>
              <w:left w:val="single" w:sz="5" w:space="0" w:color="000000"/>
              <w:bottom w:val="single" w:sz="5" w:space="0" w:color="000000"/>
              <w:right w:val="single" w:sz="5" w:space="0" w:color="000000"/>
            </w:tcBorders>
          </w:tcPr>
          <w:p w14:paraId="0EBB32B4" w14:textId="77777777" w:rsidR="00E41B50" w:rsidRPr="00AE18FF" w:rsidRDefault="00E41B50" w:rsidP="004946DF">
            <w:pPr>
              <w:jc w:val="right"/>
              <w:rPr>
                <w:rFonts w:ascii="Times New Roman" w:hAnsi="Times New Roman"/>
              </w:rPr>
            </w:pPr>
            <w:r w:rsidRPr="00AE18FF">
              <w:rPr>
                <w:rFonts w:ascii="Times New Roman" w:hAnsi="Times New Roman"/>
                <w:sz w:val="15"/>
              </w:rPr>
              <w:t>$1,737.28</w:t>
            </w:r>
          </w:p>
        </w:tc>
        <w:tc>
          <w:tcPr>
            <w:tcW w:w="1028" w:type="dxa"/>
            <w:tcBorders>
              <w:top w:val="single" w:sz="5" w:space="0" w:color="000000"/>
              <w:left w:val="single" w:sz="5" w:space="0" w:color="000000"/>
              <w:bottom w:val="single" w:sz="5" w:space="0" w:color="000000"/>
              <w:right w:val="single" w:sz="5" w:space="0" w:color="000000"/>
            </w:tcBorders>
          </w:tcPr>
          <w:p w14:paraId="3E94D96A"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$2,198.74</w:t>
            </w:r>
          </w:p>
        </w:tc>
        <w:tc>
          <w:tcPr>
            <w:tcW w:w="1029" w:type="dxa"/>
            <w:tcBorders>
              <w:top w:val="single" w:sz="5" w:space="0" w:color="000000"/>
              <w:left w:val="single" w:sz="5" w:space="0" w:color="000000"/>
              <w:bottom w:val="single" w:sz="5" w:space="0" w:color="000000"/>
              <w:right w:val="single" w:sz="5" w:space="0" w:color="000000"/>
            </w:tcBorders>
          </w:tcPr>
          <w:p w14:paraId="6F658FEC"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$1,210.46</w:t>
            </w:r>
          </w:p>
        </w:tc>
      </w:tr>
      <w:tr w:rsidR="00E41B50" w:rsidRPr="00AE18FF" w14:paraId="11AB8DE5"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480F84E8" w14:textId="77777777" w:rsidR="00E41B50" w:rsidRPr="00AE18FF" w:rsidRDefault="00E41B50">
            <w:pPr>
              <w:rPr>
                <w:rFonts w:ascii="Times New Roman" w:hAnsi="Times New Roman"/>
              </w:rPr>
            </w:pPr>
            <w:r w:rsidRPr="00AE18FF">
              <w:rPr>
                <w:rFonts w:ascii="Times New Roman" w:eastAsia="Arial" w:hAnsi="Times New Roman"/>
                <w:b/>
                <w:color w:val="FFFFFF"/>
                <w:sz w:val="15"/>
              </w:rPr>
              <w:t>Africa</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66A865C"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39.17%</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FB1353E"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47.28%</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C543962"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37.38%</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62A1E5F"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46.37%</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8DBFE12"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69.81%</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2AAEF765" w14:textId="77777777" w:rsidR="00E41B50" w:rsidRPr="00AE18FF" w:rsidRDefault="00E41B50" w:rsidP="004946DF">
            <w:pPr>
              <w:jc w:val="right"/>
              <w:rPr>
                <w:rFonts w:ascii="Times New Roman" w:hAnsi="Times New Roman"/>
              </w:rPr>
            </w:pPr>
            <w:r w:rsidRPr="00AE18FF">
              <w:rPr>
                <w:rFonts w:ascii="Times New Roman" w:eastAsia="Arial" w:hAnsi="Times New Roman"/>
                <w:b/>
                <w:color w:val="FFFFFF"/>
                <w:sz w:val="15"/>
              </w:rPr>
              <w:t>49.20%</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1555A51A"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color w:val="FFFFFF"/>
                <w:sz w:val="15"/>
              </w:rPr>
              <w:t>44.02%</w:t>
            </w:r>
          </w:p>
        </w:tc>
      </w:tr>
      <w:tr w:rsidR="00E41B50" w:rsidRPr="00AE18FF" w14:paraId="75968249"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7D6F4D8C" w14:textId="77777777" w:rsidR="00E41B50" w:rsidRPr="00AE18FF" w:rsidRDefault="00E41B50">
            <w:pPr>
              <w:rPr>
                <w:rFonts w:ascii="Times New Roman" w:hAnsi="Times New Roman"/>
              </w:rPr>
            </w:pPr>
            <w:r w:rsidRPr="00AE18FF">
              <w:rPr>
                <w:rFonts w:ascii="Times New Roman" w:hAnsi="Times New Roman"/>
                <w:sz w:val="15"/>
              </w:rPr>
              <w:t>Project Volume</w:t>
            </w:r>
          </w:p>
        </w:tc>
        <w:tc>
          <w:tcPr>
            <w:tcW w:w="904" w:type="dxa"/>
            <w:tcBorders>
              <w:top w:val="single" w:sz="5" w:space="0" w:color="000000"/>
              <w:left w:val="single" w:sz="5" w:space="0" w:color="000000"/>
              <w:bottom w:val="single" w:sz="5" w:space="0" w:color="000000"/>
              <w:right w:val="single" w:sz="5" w:space="0" w:color="000000"/>
            </w:tcBorders>
          </w:tcPr>
          <w:p w14:paraId="31FEFF61" w14:textId="77777777" w:rsidR="00E41B50" w:rsidRPr="00AE18FF" w:rsidRDefault="00E41B50" w:rsidP="004946DF">
            <w:pPr>
              <w:jc w:val="right"/>
              <w:rPr>
                <w:rFonts w:ascii="Times New Roman" w:hAnsi="Times New Roman"/>
              </w:rPr>
            </w:pPr>
            <w:r w:rsidRPr="00AE18FF">
              <w:rPr>
                <w:rFonts w:ascii="Times New Roman" w:hAnsi="Times New Roman"/>
                <w:sz w:val="15"/>
              </w:rPr>
              <w:t>32</w:t>
            </w:r>
          </w:p>
        </w:tc>
        <w:tc>
          <w:tcPr>
            <w:tcW w:w="904" w:type="dxa"/>
            <w:tcBorders>
              <w:top w:val="single" w:sz="5" w:space="0" w:color="000000"/>
              <w:left w:val="single" w:sz="5" w:space="0" w:color="000000"/>
              <w:bottom w:val="single" w:sz="5" w:space="0" w:color="000000"/>
              <w:right w:val="single" w:sz="5" w:space="0" w:color="000000"/>
            </w:tcBorders>
          </w:tcPr>
          <w:p w14:paraId="1E97E81C" w14:textId="77777777" w:rsidR="00E41B50" w:rsidRPr="00AE18FF" w:rsidRDefault="00E41B50" w:rsidP="004946DF">
            <w:pPr>
              <w:jc w:val="right"/>
              <w:rPr>
                <w:rFonts w:ascii="Times New Roman" w:hAnsi="Times New Roman"/>
              </w:rPr>
            </w:pPr>
            <w:r w:rsidRPr="00AE18FF">
              <w:rPr>
                <w:rFonts w:ascii="Times New Roman" w:hAnsi="Times New Roman"/>
                <w:sz w:val="15"/>
              </w:rPr>
              <w:t>50</w:t>
            </w:r>
          </w:p>
        </w:tc>
        <w:tc>
          <w:tcPr>
            <w:tcW w:w="904" w:type="dxa"/>
            <w:tcBorders>
              <w:top w:val="single" w:sz="5" w:space="0" w:color="000000"/>
              <w:left w:val="single" w:sz="5" w:space="0" w:color="000000"/>
              <w:bottom w:val="single" w:sz="5" w:space="0" w:color="000000"/>
              <w:right w:val="single" w:sz="5" w:space="0" w:color="000000"/>
            </w:tcBorders>
          </w:tcPr>
          <w:p w14:paraId="44B032AB" w14:textId="77777777" w:rsidR="00E41B50" w:rsidRPr="00AE18FF" w:rsidRDefault="00E41B50" w:rsidP="004946DF">
            <w:pPr>
              <w:jc w:val="right"/>
              <w:rPr>
                <w:rFonts w:ascii="Times New Roman" w:hAnsi="Times New Roman"/>
              </w:rPr>
            </w:pPr>
            <w:r w:rsidRPr="00AE18FF">
              <w:rPr>
                <w:rFonts w:ascii="Times New Roman" w:hAnsi="Times New Roman"/>
                <w:sz w:val="15"/>
              </w:rPr>
              <w:t>42</w:t>
            </w:r>
          </w:p>
        </w:tc>
        <w:tc>
          <w:tcPr>
            <w:tcW w:w="904" w:type="dxa"/>
            <w:tcBorders>
              <w:top w:val="single" w:sz="5" w:space="0" w:color="000000"/>
              <w:left w:val="single" w:sz="5" w:space="0" w:color="000000"/>
              <w:bottom w:val="single" w:sz="5" w:space="0" w:color="000000"/>
              <w:right w:val="single" w:sz="5" w:space="0" w:color="000000"/>
            </w:tcBorders>
          </w:tcPr>
          <w:p w14:paraId="3694A250" w14:textId="77777777" w:rsidR="00E41B50" w:rsidRPr="00AE18FF" w:rsidRDefault="00E41B50" w:rsidP="004946DF">
            <w:pPr>
              <w:jc w:val="right"/>
              <w:rPr>
                <w:rFonts w:ascii="Times New Roman" w:hAnsi="Times New Roman"/>
              </w:rPr>
            </w:pPr>
            <w:r w:rsidRPr="00AE18FF">
              <w:rPr>
                <w:rFonts w:ascii="Times New Roman" w:hAnsi="Times New Roman"/>
                <w:sz w:val="15"/>
              </w:rPr>
              <w:t>59</w:t>
            </w:r>
          </w:p>
        </w:tc>
        <w:tc>
          <w:tcPr>
            <w:tcW w:w="904" w:type="dxa"/>
            <w:tcBorders>
              <w:top w:val="single" w:sz="5" w:space="0" w:color="000000"/>
              <w:left w:val="single" w:sz="5" w:space="0" w:color="000000"/>
              <w:bottom w:val="single" w:sz="5" w:space="0" w:color="000000"/>
              <w:right w:val="single" w:sz="5" w:space="0" w:color="000000"/>
            </w:tcBorders>
          </w:tcPr>
          <w:p w14:paraId="7F23A8E1" w14:textId="77777777" w:rsidR="00E41B50" w:rsidRPr="00AE18FF" w:rsidRDefault="00E41B50" w:rsidP="004946DF">
            <w:pPr>
              <w:jc w:val="right"/>
              <w:rPr>
                <w:rFonts w:ascii="Times New Roman" w:hAnsi="Times New Roman"/>
              </w:rPr>
            </w:pPr>
            <w:r w:rsidRPr="00AE18FF">
              <w:rPr>
                <w:rFonts w:ascii="Times New Roman" w:hAnsi="Times New Roman"/>
                <w:sz w:val="15"/>
              </w:rPr>
              <w:t>68</w:t>
            </w:r>
          </w:p>
        </w:tc>
        <w:tc>
          <w:tcPr>
            <w:tcW w:w="1028" w:type="dxa"/>
            <w:tcBorders>
              <w:top w:val="single" w:sz="5" w:space="0" w:color="000000"/>
              <w:left w:val="single" w:sz="5" w:space="0" w:color="000000"/>
              <w:bottom w:val="single" w:sz="5" w:space="0" w:color="000000"/>
              <w:right w:val="single" w:sz="5" w:space="0" w:color="000000"/>
            </w:tcBorders>
          </w:tcPr>
          <w:p w14:paraId="1612CD6E"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251</w:t>
            </w:r>
          </w:p>
        </w:tc>
        <w:tc>
          <w:tcPr>
            <w:tcW w:w="1029" w:type="dxa"/>
            <w:tcBorders>
              <w:top w:val="single" w:sz="5" w:space="0" w:color="000000"/>
              <w:left w:val="single" w:sz="5" w:space="0" w:color="000000"/>
              <w:bottom w:val="single" w:sz="5" w:space="0" w:color="000000"/>
              <w:right w:val="single" w:sz="5" w:space="0" w:color="000000"/>
            </w:tcBorders>
          </w:tcPr>
          <w:p w14:paraId="6A5FBB04"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348</w:t>
            </w:r>
          </w:p>
        </w:tc>
      </w:tr>
      <w:tr w:rsidR="00E41B50" w:rsidRPr="00AE18FF" w14:paraId="220F9739"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2A1111B3"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6BE0B825"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$88,981.61</w:t>
            </w:r>
          </w:p>
        </w:tc>
        <w:tc>
          <w:tcPr>
            <w:tcW w:w="904" w:type="dxa"/>
            <w:tcBorders>
              <w:top w:val="single" w:sz="5" w:space="0" w:color="000000"/>
              <w:left w:val="single" w:sz="5" w:space="0" w:color="000000"/>
              <w:bottom w:val="single" w:sz="5" w:space="0" w:color="000000"/>
              <w:right w:val="single" w:sz="5" w:space="0" w:color="000000"/>
            </w:tcBorders>
          </w:tcPr>
          <w:p w14:paraId="27056585"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$113,207.66</w:t>
            </w:r>
          </w:p>
        </w:tc>
        <w:tc>
          <w:tcPr>
            <w:tcW w:w="904" w:type="dxa"/>
            <w:tcBorders>
              <w:top w:val="single" w:sz="5" w:space="0" w:color="000000"/>
              <w:left w:val="single" w:sz="5" w:space="0" w:color="000000"/>
              <w:bottom w:val="single" w:sz="5" w:space="0" w:color="000000"/>
              <w:right w:val="single" w:sz="5" w:space="0" w:color="000000"/>
            </w:tcBorders>
          </w:tcPr>
          <w:p w14:paraId="15145F62"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$101,927.30</w:t>
            </w:r>
          </w:p>
        </w:tc>
        <w:tc>
          <w:tcPr>
            <w:tcW w:w="904" w:type="dxa"/>
            <w:tcBorders>
              <w:top w:val="single" w:sz="5" w:space="0" w:color="000000"/>
              <w:left w:val="single" w:sz="5" w:space="0" w:color="000000"/>
              <w:bottom w:val="single" w:sz="5" w:space="0" w:color="000000"/>
              <w:right w:val="single" w:sz="5" w:space="0" w:color="000000"/>
            </w:tcBorders>
          </w:tcPr>
          <w:p w14:paraId="499BF1B1"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$172,266.66</w:t>
            </w:r>
          </w:p>
        </w:tc>
        <w:tc>
          <w:tcPr>
            <w:tcW w:w="904" w:type="dxa"/>
            <w:tcBorders>
              <w:top w:val="single" w:sz="5" w:space="0" w:color="000000"/>
              <w:left w:val="single" w:sz="5" w:space="0" w:color="000000"/>
              <w:bottom w:val="single" w:sz="5" w:space="0" w:color="000000"/>
              <w:right w:val="single" w:sz="5" w:space="0" w:color="000000"/>
            </w:tcBorders>
          </w:tcPr>
          <w:p w14:paraId="7E93EAE3" w14:textId="77777777" w:rsidR="00E41B50" w:rsidRPr="00AE18FF" w:rsidRDefault="00E41B50" w:rsidP="004946DF">
            <w:pPr>
              <w:ind w:left="7"/>
              <w:jc w:val="right"/>
              <w:rPr>
                <w:rFonts w:ascii="Times New Roman" w:hAnsi="Times New Roman"/>
              </w:rPr>
            </w:pPr>
            <w:r w:rsidRPr="00AE18FF">
              <w:rPr>
                <w:rFonts w:ascii="Times New Roman" w:hAnsi="Times New Roman"/>
                <w:sz w:val="15"/>
              </w:rPr>
              <w:t>$237,621.21</w:t>
            </w:r>
          </w:p>
        </w:tc>
        <w:tc>
          <w:tcPr>
            <w:tcW w:w="1028" w:type="dxa"/>
            <w:tcBorders>
              <w:top w:val="single" w:sz="5" w:space="0" w:color="000000"/>
              <w:left w:val="single" w:sz="5" w:space="0" w:color="000000"/>
              <w:bottom w:val="single" w:sz="5" w:space="0" w:color="000000"/>
              <w:right w:val="single" w:sz="5" w:space="0" w:color="000000"/>
            </w:tcBorders>
          </w:tcPr>
          <w:p w14:paraId="0BA713A2"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$714,004.44</w:t>
            </w:r>
          </w:p>
        </w:tc>
        <w:tc>
          <w:tcPr>
            <w:tcW w:w="1029" w:type="dxa"/>
            <w:tcBorders>
              <w:top w:val="single" w:sz="5" w:space="0" w:color="000000"/>
              <w:left w:val="single" w:sz="5" w:space="0" w:color="000000"/>
              <w:bottom w:val="single" w:sz="5" w:space="0" w:color="000000"/>
              <w:right w:val="single" w:sz="5" w:space="0" w:color="000000"/>
            </w:tcBorders>
          </w:tcPr>
          <w:p w14:paraId="23A8E96C"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$869,251.21</w:t>
            </w:r>
          </w:p>
        </w:tc>
      </w:tr>
      <w:tr w:rsidR="00E41B50" w:rsidRPr="00AE18FF" w14:paraId="2DA04F28"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4B292805"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04F11825" w14:textId="77777777" w:rsidR="00E41B50" w:rsidRPr="00AE18FF" w:rsidRDefault="00E41B50" w:rsidP="004946DF">
            <w:pPr>
              <w:jc w:val="right"/>
              <w:rPr>
                <w:rFonts w:ascii="Times New Roman" w:hAnsi="Times New Roman"/>
              </w:rPr>
            </w:pPr>
            <w:r w:rsidRPr="00AE18FF">
              <w:rPr>
                <w:rFonts w:ascii="Times New Roman" w:hAnsi="Times New Roman"/>
                <w:sz w:val="15"/>
              </w:rPr>
              <w:t>$2,780.68</w:t>
            </w:r>
          </w:p>
        </w:tc>
        <w:tc>
          <w:tcPr>
            <w:tcW w:w="904" w:type="dxa"/>
            <w:tcBorders>
              <w:top w:val="single" w:sz="5" w:space="0" w:color="000000"/>
              <w:left w:val="single" w:sz="5" w:space="0" w:color="000000"/>
              <w:bottom w:val="single" w:sz="5" w:space="0" w:color="000000"/>
              <w:right w:val="single" w:sz="5" w:space="0" w:color="000000"/>
            </w:tcBorders>
          </w:tcPr>
          <w:p w14:paraId="3037EC21" w14:textId="77777777" w:rsidR="00E41B50" w:rsidRPr="00AE18FF" w:rsidRDefault="00E41B50" w:rsidP="004946DF">
            <w:pPr>
              <w:jc w:val="right"/>
              <w:rPr>
                <w:rFonts w:ascii="Times New Roman" w:hAnsi="Times New Roman"/>
              </w:rPr>
            </w:pPr>
            <w:r w:rsidRPr="00AE18FF">
              <w:rPr>
                <w:rFonts w:ascii="Times New Roman" w:hAnsi="Times New Roman"/>
                <w:sz w:val="15"/>
              </w:rPr>
              <w:t>$2,264.15</w:t>
            </w:r>
          </w:p>
        </w:tc>
        <w:tc>
          <w:tcPr>
            <w:tcW w:w="904" w:type="dxa"/>
            <w:tcBorders>
              <w:top w:val="single" w:sz="5" w:space="0" w:color="000000"/>
              <w:left w:val="single" w:sz="5" w:space="0" w:color="000000"/>
              <w:bottom w:val="single" w:sz="5" w:space="0" w:color="000000"/>
              <w:right w:val="single" w:sz="5" w:space="0" w:color="000000"/>
            </w:tcBorders>
          </w:tcPr>
          <w:p w14:paraId="6C6A79AA" w14:textId="77777777" w:rsidR="00E41B50" w:rsidRPr="00AE18FF" w:rsidRDefault="00E41B50" w:rsidP="004946DF">
            <w:pPr>
              <w:jc w:val="right"/>
              <w:rPr>
                <w:rFonts w:ascii="Times New Roman" w:hAnsi="Times New Roman"/>
              </w:rPr>
            </w:pPr>
            <w:r w:rsidRPr="00AE18FF">
              <w:rPr>
                <w:rFonts w:ascii="Times New Roman" w:hAnsi="Times New Roman"/>
                <w:sz w:val="15"/>
              </w:rPr>
              <w:t>$2,426.84</w:t>
            </w:r>
          </w:p>
        </w:tc>
        <w:tc>
          <w:tcPr>
            <w:tcW w:w="904" w:type="dxa"/>
            <w:tcBorders>
              <w:top w:val="single" w:sz="5" w:space="0" w:color="000000"/>
              <w:left w:val="single" w:sz="5" w:space="0" w:color="000000"/>
              <w:bottom w:val="single" w:sz="5" w:space="0" w:color="000000"/>
              <w:right w:val="single" w:sz="5" w:space="0" w:color="000000"/>
            </w:tcBorders>
          </w:tcPr>
          <w:p w14:paraId="4BCA5A21" w14:textId="77777777" w:rsidR="00E41B50" w:rsidRPr="00AE18FF" w:rsidRDefault="00E41B50" w:rsidP="004946DF">
            <w:pPr>
              <w:jc w:val="right"/>
              <w:rPr>
                <w:rFonts w:ascii="Times New Roman" w:hAnsi="Times New Roman"/>
              </w:rPr>
            </w:pPr>
            <w:r w:rsidRPr="00AE18FF">
              <w:rPr>
                <w:rFonts w:ascii="Times New Roman" w:hAnsi="Times New Roman"/>
                <w:sz w:val="15"/>
              </w:rPr>
              <w:t>$2,919.77</w:t>
            </w:r>
          </w:p>
        </w:tc>
        <w:tc>
          <w:tcPr>
            <w:tcW w:w="904" w:type="dxa"/>
            <w:tcBorders>
              <w:top w:val="single" w:sz="5" w:space="0" w:color="000000"/>
              <w:left w:val="single" w:sz="5" w:space="0" w:color="000000"/>
              <w:bottom w:val="single" w:sz="5" w:space="0" w:color="000000"/>
              <w:right w:val="single" w:sz="5" w:space="0" w:color="000000"/>
            </w:tcBorders>
          </w:tcPr>
          <w:p w14:paraId="2CF08911" w14:textId="77777777" w:rsidR="00E41B50" w:rsidRPr="00AE18FF" w:rsidRDefault="00E41B50" w:rsidP="004946DF">
            <w:pPr>
              <w:jc w:val="right"/>
              <w:rPr>
                <w:rFonts w:ascii="Times New Roman" w:hAnsi="Times New Roman"/>
              </w:rPr>
            </w:pPr>
            <w:r w:rsidRPr="00AE18FF">
              <w:rPr>
                <w:rFonts w:ascii="Times New Roman" w:hAnsi="Times New Roman"/>
                <w:sz w:val="15"/>
              </w:rPr>
              <w:t>$3,494.43</w:t>
            </w:r>
          </w:p>
        </w:tc>
        <w:tc>
          <w:tcPr>
            <w:tcW w:w="1028" w:type="dxa"/>
            <w:tcBorders>
              <w:top w:val="single" w:sz="5" w:space="0" w:color="000000"/>
              <w:left w:val="single" w:sz="5" w:space="0" w:color="000000"/>
              <w:bottom w:val="single" w:sz="5" w:space="0" w:color="000000"/>
              <w:right w:val="single" w:sz="5" w:space="0" w:color="000000"/>
            </w:tcBorders>
          </w:tcPr>
          <w:p w14:paraId="22C72C4A"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$2,844.64</w:t>
            </w:r>
          </w:p>
        </w:tc>
        <w:tc>
          <w:tcPr>
            <w:tcW w:w="1029" w:type="dxa"/>
            <w:tcBorders>
              <w:top w:val="single" w:sz="5" w:space="0" w:color="000000"/>
              <w:left w:val="single" w:sz="5" w:space="0" w:color="000000"/>
              <w:bottom w:val="single" w:sz="5" w:space="0" w:color="000000"/>
              <w:right w:val="single" w:sz="5" w:space="0" w:color="000000"/>
            </w:tcBorders>
          </w:tcPr>
          <w:p w14:paraId="4DFAE7ED"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$2,497.85</w:t>
            </w:r>
          </w:p>
        </w:tc>
      </w:tr>
      <w:tr w:rsidR="00E41B50" w:rsidRPr="00AE18FF" w14:paraId="0743BD53"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7A09861F" w14:textId="77777777" w:rsidR="00E41B50" w:rsidRPr="00AE18FF" w:rsidRDefault="00E41B50">
            <w:pPr>
              <w:rPr>
                <w:rFonts w:ascii="Times New Roman" w:hAnsi="Times New Roman"/>
              </w:rPr>
            </w:pPr>
            <w:r w:rsidRPr="00AE18FF">
              <w:rPr>
                <w:rFonts w:ascii="Times New Roman" w:eastAsia="Arial" w:hAnsi="Times New Roman"/>
                <w:b/>
                <w:color w:val="FFFFFF"/>
                <w:sz w:val="15"/>
              </w:rPr>
              <w:t>Asia</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5A6B563C"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5.59%</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2D8291E"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7.08%</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9AE3E44"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7.07%</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C976C6D"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12.73%</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8277480"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12.20%</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4CAD49B6" w14:textId="77777777" w:rsidR="00E41B50" w:rsidRPr="00AE18FF" w:rsidRDefault="00E41B50" w:rsidP="004946DF">
            <w:pPr>
              <w:jc w:val="right"/>
              <w:rPr>
                <w:rFonts w:ascii="Times New Roman" w:hAnsi="Times New Roman"/>
              </w:rPr>
            </w:pPr>
            <w:r w:rsidRPr="00AE18FF">
              <w:rPr>
                <w:rFonts w:ascii="Times New Roman" w:eastAsia="Arial" w:hAnsi="Times New Roman"/>
                <w:b/>
                <w:color w:val="FFFFFF"/>
                <w:sz w:val="15"/>
              </w:rPr>
              <w:t>9.49%</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2EF1A495"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color w:val="FFFFFF"/>
                <w:sz w:val="15"/>
              </w:rPr>
              <w:t>8.07%</w:t>
            </w:r>
          </w:p>
        </w:tc>
      </w:tr>
      <w:tr w:rsidR="00E41B50" w:rsidRPr="00AE18FF" w14:paraId="5E984B1B"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4CC2E0C9" w14:textId="77777777" w:rsidR="00E41B50" w:rsidRPr="00AE18FF" w:rsidRDefault="00E41B50">
            <w:pPr>
              <w:rPr>
                <w:rFonts w:ascii="Times New Roman" w:hAnsi="Times New Roman"/>
              </w:rPr>
            </w:pPr>
            <w:r w:rsidRPr="00AE18FF">
              <w:rPr>
                <w:rFonts w:ascii="Times New Roman" w:hAnsi="Times New Roman"/>
                <w:sz w:val="15"/>
              </w:rPr>
              <w:t>Project Volume</w:t>
            </w:r>
          </w:p>
        </w:tc>
        <w:tc>
          <w:tcPr>
            <w:tcW w:w="904" w:type="dxa"/>
            <w:tcBorders>
              <w:top w:val="single" w:sz="5" w:space="0" w:color="000000"/>
              <w:left w:val="single" w:sz="5" w:space="0" w:color="000000"/>
              <w:bottom w:val="single" w:sz="5" w:space="0" w:color="000000"/>
              <w:right w:val="single" w:sz="5" w:space="0" w:color="000000"/>
            </w:tcBorders>
          </w:tcPr>
          <w:p w14:paraId="6B364B5F" w14:textId="77777777" w:rsidR="00E41B50" w:rsidRPr="00AE18FF" w:rsidRDefault="00E41B50" w:rsidP="004946DF">
            <w:pPr>
              <w:jc w:val="right"/>
              <w:rPr>
                <w:rFonts w:ascii="Times New Roman" w:hAnsi="Times New Roman"/>
              </w:rPr>
            </w:pPr>
            <w:r w:rsidRPr="00AE18FF">
              <w:rPr>
                <w:rFonts w:ascii="Times New Roman" w:hAnsi="Times New Roman"/>
                <w:sz w:val="15"/>
              </w:rPr>
              <w:t>5</w:t>
            </w:r>
          </w:p>
        </w:tc>
        <w:tc>
          <w:tcPr>
            <w:tcW w:w="904" w:type="dxa"/>
            <w:tcBorders>
              <w:top w:val="single" w:sz="5" w:space="0" w:color="000000"/>
              <w:left w:val="single" w:sz="5" w:space="0" w:color="000000"/>
              <w:bottom w:val="single" w:sz="5" w:space="0" w:color="000000"/>
              <w:right w:val="single" w:sz="5" w:space="0" w:color="000000"/>
            </w:tcBorders>
          </w:tcPr>
          <w:p w14:paraId="1CF658E0" w14:textId="77777777" w:rsidR="00E41B50" w:rsidRPr="00AE18FF" w:rsidRDefault="00E41B50" w:rsidP="004946DF">
            <w:pPr>
              <w:jc w:val="right"/>
              <w:rPr>
                <w:rFonts w:ascii="Times New Roman" w:hAnsi="Times New Roman"/>
              </w:rPr>
            </w:pPr>
            <w:r w:rsidRPr="00AE18FF">
              <w:rPr>
                <w:rFonts w:ascii="Times New Roman" w:hAnsi="Times New Roman"/>
                <w:sz w:val="15"/>
              </w:rPr>
              <w:t>9</w:t>
            </w:r>
          </w:p>
        </w:tc>
        <w:tc>
          <w:tcPr>
            <w:tcW w:w="904" w:type="dxa"/>
            <w:tcBorders>
              <w:top w:val="single" w:sz="5" w:space="0" w:color="000000"/>
              <w:left w:val="single" w:sz="5" w:space="0" w:color="000000"/>
              <w:bottom w:val="single" w:sz="5" w:space="0" w:color="000000"/>
              <w:right w:val="single" w:sz="5" w:space="0" w:color="000000"/>
            </w:tcBorders>
          </w:tcPr>
          <w:p w14:paraId="31BC4971" w14:textId="77777777" w:rsidR="00E41B50" w:rsidRPr="00AE18FF" w:rsidRDefault="00E41B50" w:rsidP="004946DF">
            <w:pPr>
              <w:jc w:val="right"/>
              <w:rPr>
                <w:rFonts w:ascii="Times New Roman" w:hAnsi="Times New Roman"/>
              </w:rPr>
            </w:pPr>
            <w:r w:rsidRPr="00AE18FF">
              <w:rPr>
                <w:rFonts w:ascii="Times New Roman" w:hAnsi="Times New Roman"/>
                <w:sz w:val="15"/>
              </w:rPr>
              <w:t>9</w:t>
            </w:r>
          </w:p>
        </w:tc>
        <w:tc>
          <w:tcPr>
            <w:tcW w:w="904" w:type="dxa"/>
            <w:tcBorders>
              <w:top w:val="single" w:sz="5" w:space="0" w:color="000000"/>
              <w:left w:val="single" w:sz="5" w:space="0" w:color="000000"/>
              <w:bottom w:val="single" w:sz="5" w:space="0" w:color="000000"/>
              <w:right w:val="single" w:sz="5" w:space="0" w:color="000000"/>
            </w:tcBorders>
          </w:tcPr>
          <w:p w14:paraId="1F5A3325" w14:textId="77777777" w:rsidR="00E41B50" w:rsidRPr="00AE18FF" w:rsidRDefault="00E41B50" w:rsidP="004946DF">
            <w:pPr>
              <w:jc w:val="right"/>
              <w:rPr>
                <w:rFonts w:ascii="Times New Roman" w:hAnsi="Times New Roman"/>
              </w:rPr>
            </w:pPr>
            <w:r w:rsidRPr="00AE18FF">
              <w:rPr>
                <w:rFonts w:ascii="Times New Roman" w:hAnsi="Times New Roman"/>
                <w:sz w:val="15"/>
              </w:rPr>
              <w:t>19</w:t>
            </w:r>
          </w:p>
        </w:tc>
        <w:tc>
          <w:tcPr>
            <w:tcW w:w="904" w:type="dxa"/>
            <w:tcBorders>
              <w:top w:val="single" w:sz="5" w:space="0" w:color="000000"/>
              <w:left w:val="single" w:sz="5" w:space="0" w:color="000000"/>
              <w:bottom w:val="single" w:sz="5" w:space="0" w:color="000000"/>
              <w:right w:val="single" w:sz="5" w:space="0" w:color="000000"/>
            </w:tcBorders>
          </w:tcPr>
          <w:p w14:paraId="6268C3AB" w14:textId="77777777" w:rsidR="00E41B50" w:rsidRPr="00AE18FF" w:rsidRDefault="00E41B50" w:rsidP="004946DF">
            <w:pPr>
              <w:jc w:val="right"/>
              <w:rPr>
                <w:rFonts w:ascii="Times New Roman" w:hAnsi="Times New Roman"/>
              </w:rPr>
            </w:pPr>
            <w:r w:rsidRPr="00AE18FF">
              <w:rPr>
                <w:rFonts w:ascii="Times New Roman" w:hAnsi="Times New Roman"/>
                <w:sz w:val="15"/>
              </w:rPr>
              <w:t>16</w:t>
            </w:r>
          </w:p>
        </w:tc>
        <w:tc>
          <w:tcPr>
            <w:tcW w:w="1028" w:type="dxa"/>
            <w:tcBorders>
              <w:top w:val="single" w:sz="5" w:space="0" w:color="000000"/>
              <w:left w:val="single" w:sz="5" w:space="0" w:color="000000"/>
              <w:bottom w:val="single" w:sz="5" w:space="0" w:color="000000"/>
              <w:right w:val="single" w:sz="5" w:space="0" w:color="000000"/>
            </w:tcBorders>
          </w:tcPr>
          <w:p w14:paraId="68275DEC"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58</w:t>
            </w:r>
          </w:p>
        </w:tc>
        <w:tc>
          <w:tcPr>
            <w:tcW w:w="1029" w:type="dxa"/>
            <w:tcBorders>
              <w:top w:val="single" w:sz="5" w:space="0" w:color="000000"/>
              <w:left w:val="single" w:sz="5" w:space="0" w:color="000000"/>
              <w:bottom w:val="single" w:sz="5" w:space="0" w:color="000000"/>
              <w:right w:val="single" w:sz="5" w:space="0" w:color="000000"/>
            </w:tcBorders>
          </w:tcPr>
          <w:p w14:paraId="494B08AA"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75</w:t>
            </w:r>
          </w:p>
        </w:tc>
      </w:tr>
      <w:tr w:rsidR="00E41B50" w:rsidRPr="00AE18FF" w14:paraId="13E3A84C"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1386337D"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1E71EC5F"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$12,698.09</w:t>
            </w:r>
          </w:p>
        </w:tc>
        <w:tc>
          <w:tcPr>
            <w:tcW w:w="904" w:type="dxa"/>
            <w:tcBorders>
              <w:top w:val="single" w:sz="5" w:space="0" w:color="000000"/>
              <w:left w:val="single" w:sz="5" w:space="0" w:color="000000"/>
              <w:bottom w:val="single" w:sz="5" w:space="0" w:color="000000"/>
              <w:right w:val="single" w:sz="5" w:space="0" w:color="000000"/>
            </w:tcBorders>
          </w:tcPr>
          <w:p w14:paraId="1385C790"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$16,954.56</w:t>
            </w:r>
          </w:p>
        </w:tc>
        <w:tc>
          <w:tcPr>
            <w:tcW w:w="904" w:type="dxa"/>
            <w:tcBorders>
              <w:top w:val="single" w:sz="5" w:space="0" w:color="000000"/>
              <w:left w:val="single" w:sz="5" w:space="0" w:color="000000"/>
              <w:bottom w:val="single" w:sz="5" w:space="0" w:color="000000"/>
              <w:right w:val="single" w:sz="5" w:space="0" w:color="000000"/>
            </w:tcBorders>
          </w:tcPr>
          <w:p w14:paraId="0E45AAFE"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$19,272.80</w:t>
            </w:r>
          </w:p>
        </w:tc>
        <w:tc>
          <w:tcPr>
            <w:tcW w:w="904" w:type="dxa"/>
            <w:tcBorders>
              <w:top w:val="single" w:sz="5" w:space="0" w:color="000000"/>
              <w:left w:val="single" w:sz="5" w:space="0" w:color="000000"/>
              <w:bottom w:val="single" w:sz="5" w:space="0" w:color="000000"/>
              <w:right w:val="single" w:sz="5" w:space="0" w:color="000000"/>
            </w:tcBorders>
          </w:tcPr>
          <w:p w14:paraId="21BD9749"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$47,292.02</w:t>
            </w:r>
          </w:p>
        </w:tc>
        <w:tc>
          <w:tcPr>
            <w:tcW w:w="904" w:type="dxa"/>
            <w:tcBorders>
              <w:top w:val="single" w:sz="5" w:space="0" w:color="000000"/>
              <w:left w:val="single" w:sz="5" w:space="0" w:color="000000"/>
              <w:bottom w:val="single" w:sz="5" w:space="0" w:color="000000"/>
              <w:right w:val="single" w:sz="5" w:space="0" w:color="000000"/>
            </w:tcBorders>
          </w:tcPr>
          <w:p w14:paraId="01618A2A" w14:textId="77777777" w:rsidR="00E41B50" w:rsidRPr="00AE18FF" w:rsidRDefault="00E41B50" w:rsidP="004946DF">
            <w:pPr>
              <w:ind w:left="88"/>
              <w:jc w:val="right"/>
              <w:rPr>
                <w:rFonts w:ascii="Times New Roman" w:hAnsi="Times New Roman"/>
              </w:rPr>
            </w:pPr>
            <w:r w:rsidRPr="00AE18FF">
              <w:rPr>
                <w:rFonts w:ascii="Times New Roman" w:hAnsi="Times New Roman"/>
                <w:sz w:val="15"/>
              </w:rPr>
              <w:t>$41,518.69</w:t>
            </w:r>
          </w:p>
        </w:tc>
        <w:tc>
          <w:tcPr>
            <w:tcW w:w="1028" w:type="dxa"/>
            <w:tcBorders>
              <w:top w:val="single" w:sz="5" w:space="0" w:color="000000"/>
              <w:left w:val="single" w:sz="5" w:space="0" w:color="000000"/>
              <w:bottom w:val="single" w:sz="5" w:space="0" w:color="000000"/>
              <w:right w:val="single" w:sz="5" w:space="0" w:color="000000"/>
            </w:tcBorders>
          </w:tcPr>
          <w:p w14:paraId="15FE1B0B"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$137,736.16</w:t>
            </w:r>
          </w:p>
        </w:tc>
        <w:tc>
          <w:tcPr>
            <w:tcW w:w="1029" w:type="dxa"/>
            <w:tcBorders>
              <w:top w:val="single" w:sz="5" w:space="0" w:color="000000"/>
              <w:left w:val="single" w:sz="5" w:space="0" w:color="000000"/>
              <w:bottom w:val="single" w:sz="5" w:space="0" w:color="000000"/>
              <w:right w:val="single" w:sz="5" w:space="0" w:color="000000"/>
            </w:tcBorders>
          </w:tcPr>
          <w:p w14:paraId="506027CC"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$159,326.84</w:t>
            </w:r>
          </w:p>
        </w:tc>
      </w:tr>
      <w:tr w:rsidR="00E41B50" w:rsidRPr="00AE18FF" w14:paraId="0D022C5D"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1FBC2C0D"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10F2AA4B" w14:textId="77777777" w:rsidR="00E41B50" w:rsidRPr="00AE18FF" w:rsidRDefault="00E41B50" w:rsidP="004946DF">
            <w:pPr>
              <w:jc w:val="right"/>
              <w:rPr>
                <w:rFonts w:ascii="Times New Roman" w:hAnsi="Times New Roman"/>
              </w:rPr>
            </w:pPr>
            <w:r w:rsidRPr="00AE18FF">
              <w:rPr>
                <w:rFonts w:ascii="Times New Roman" w:hAnsi="Times New Roman"/>
                <w:sz w:val="15"/>
              </w:rPr>
              <w:t>$2,539.62</w:t>
            </w:r>
          </w:p>
        </w:tc>
        <w:tc>
          <w:tcPr>
            <w:tcW w:w="904" w:type="dxa"/>
            <w:tcBorders>
              <w:top w:val="single" w:sz="5" w:space="0" w:color="000000"/>
              <w:left w:val="single" w:sz="5" w:space="0" w:color="000000"/>
              <w:bottom w:val="single" w:sz="5" w:space="0" w:color="000000"/>
              <w:right w:val="single" w:sz="5" w:space="0" w:color="000000"/>
            </w:tcBorders>
          </w:tcPr>
          <w:p w14:paraId="487BC23B" w14:textId="77777777" w:rsidR="00E41B50" w:rsidRPr="00AE18FF" w:rsidRDefault="00E41B50" w:rsidP="004946DF">
            <w:pPr>
              <w:jc w:val="right"/>
              <w:rPr>
                <w:rFonts w:ascii="Times New Roman" w:hAnsi="Times New Roman"/>
              </w:rPr>
            </w:pPr>
            <w:r w:rsidRPr="00AE18FF">
              <w:rPr>
                <w:rFonts w:ascii="Times New Roman" w:hAnsi="Times New Roman"/>
                <w:sz w:val="15"/>
              </w:rPr>
              <w:t>$1,883.84</w:t>
            </w:r>
          </w:p>
        </w:tc>
        <w:tc>
          <w:tcPr>
            <w:tcW w:w="904" w:type="dxa"/>
            <w:tcBorders>
              <w:top w:val="single" w:sz="5" w:space="0" w:color="000000"/>
              <w:left w:val="single" w:sz="5" w:space="0" w:color="000000"/>
              <w:bottom w:val="single" w:sz="5" w:space="0" w:color="000000"/>
              <w:right w:val="single" w:sz="5" w:space="0" w:color="000000"/>
            </w:tcBorders>
          </w:tcPr>
          <w:p w14:paraId="4ED73A1C" w14:textId="77777777" w:rsidR="00E41B50" w:rsidRPr="00AE18FF" w:rsidRDefault="00E41B50" w:rsidP="004946DF">
            <w:pPr>
              <w:jc w:val="right"/>
              <w:rPr>
                <w:rFonts w:ascii="Times New Roman" w:hAnsi="Times New Roman"/>
              </w:rPr>
            </w:pPr>
            <w:r w:rsidRPr="00AE18FF">
              <w:rPr>
                <w:rFonts w:ascii="Times New Roman" w:hAnsi="Times New Roman"/>
                <w:sz w:val="15"/>
              </w:rPr>
              <w:t>$2,141.42</w:t>
            </w:r>
          </w:p>
        </w:tc>
        <w:tc>
          <w:tcPr>
            <w:tcW w:w="904" w:type="dxa"/>
            <w:tcBorders>
              <w:top w:val="single" w:sz="5" w:space="0" w:color="000000"/>
              <w:left w:val="single" w:sz="5" w:space="0" w:color="000000"/>
              <w:bottom w:val="single" w:sz="5" w:space="0" w:color="000000"/>
              <w:right w:val="single" w:sz="5" w:space="0" w:color="000000"/>
            </w:tcBorders>
          </w:tcPr>
          <w:p w14:paraId="31DD147F" w14:textId="77777777" w:rsidR="00E41B50" w:rsidRPr="00AE18FF" w:rsidRDefault="00E41B50" w:rsidP="004946DF">
            <w:pPr>
              <w:jc w:val="right"/>
              <w:rPr>
                <w:rFonts w:ascii="Times New Roman" w:hAnsi="Times New Roman"/>
              </w:rPr>
            </w:pPr>
            <w:r w:rsidRPr="00AE18FF">
              <w:rPr>
                <w:rFonts w:ascii="Times New Roman" w:hAnsi="Times New Roman"/>
                <w:sz w:val="15"/>
              </w:rPr>
              <w:t>$2,489.05</w:t>
            </w:r>
          </w:p>
        </w:tc>
        <w:tc>
          <w:tcPr>
            <w:tcW w:w="904" w:type="dxa"/>
            <w:tcBorders>
              <w:top w:val="single" w:sz="5" w:space="0" w:color="000000"/>
              <w:left w:val="single" w:sz="5" w:space="0" w:color="000000"/>
              <w:bottom w:val="single" w:sz="5" w:space="0" w:color="000000"/>
              <w:right w:val="single" w:sz="5" w:space="0" w:color="000000"/>
            </w:tcBorders>
          </w:tcPr>
          <w:p w14:paraId="09681B31" w14:textId="77777777" w:rsidR="00E41B50" w:rsidRPr="00AE18FF" w:rsidRDefault="00E41B50" w:rsidP="004946DF">
            <w:pPr>
              <w:jc w:val="right"/>
              <w:rPr>
                <w:rFonts w:ascii="Times New Roman" w:hAnsi="Times New Roman"/>
              </w:rPr>
            </w:pPr>
            <w:r w:rsidRPr="00AE18FF">
              <w:rPr>
                <w:rFonts w:ascii="Times New Roman" w:hAnsi="Times New Roman"/>
                <w:sz w:val="15"/>
              </w:rPr>
              <w:t>$2,594.92</w:t>
            </w:r>
          </w:p>
        </w:tc>
        <w:tc>
          <w:tcPr>
            <w:tcW w:w="1028" w:type="dxa"/>
            <w:tcBorders>
              <w:top w:val="single" w:sz="5" w:space="0" w:color="000000"/>
              <w:left w:val="single" w:sz="5" w:space="0" w:color="000000"/>
              <w:bottom w:val="single" w:sz="5" w:space="0" w:color="000000"/>
              <w:right w:val="single" w:sz="5" w:space="0" w:color="000000"/>
            </w:tcBorders>
          </w:tcPr>
          <w:p w14:paraId="79E7CC1D"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$2,374.76</w:t>
            </w:r>
          </w:p>
        </w:tc>
        <w:tc>
          <w:tcPr>
            <w:tcW w:w="1029" w:type="dxa"/>
            <w:tcBorders>
              <w:top w:val="single" w:sz="5" w:space="0" w:color="000000"/>
              <w:left w:val="single" w:sz="5" w:space="0" w:color="000000"/>
              <w:bottom w:val="single" w:sz="5" w:space="0" w:color="000000"/>
              <w:right w:val="single" w:sz="5" w:space="0" w:color="000000"/>
            </w:tcBorders>
          </w:tcPr>
          <w:p w14:paraId="4C8E5FE8"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$2,124.36</w:t>
            </w:r>
          </w:p>
        </w:tc>
      </w:tr>
      <w:tr w:rsidR="00E41B50" w:rsidRPr="00AE18FF" w14:paraId="7FD28F7E"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276CA089" w14:textId="77777777" w:rsidR="00E41B50" w:rsidRPr="00AE18FF" w:rsidRDefault="00E41B50">
            <w:pPr>
              <w:rPr>
                <w:rFonts w:ascii="Times New Roman" w:hAnsi="Times New Roman"/>
              </w:rPr>
            </w:pPr>
            <w:r w:rsidRPr="00AE18FF">
              <w:rPr>
                <w:rFonts w:ascii="Times New Roman" w:eastAsia="Arial" w:hAnsi="Times New Roman"/>
                <w:b/>
                <w:color w:val="FFFFFF"/>
                <w:sz w:val="15"/>
              </w:rPr>
              <w:t>Eastern Europe</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D577CD1"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0.00%</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05C179E"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0.00%</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803035C"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0.00%</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6A496BF"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2.40%</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3337EB50" w14:textId="77777777" w:rsidR="00E41B50" w:rsidRPr="00AE18FF" w:rsidRDefault="00E41B50" w:rsidP="004946DF">
            <w:pPr>
              <w:jc w:val="right"/>
              <w:rPr>
                <w:rFonts w:ascii="Times New Roman" w:hAnsi="Times New Roman"/>
              </w:rPr>
            </w:pPr>
            <w:r w:rsidRPr="00AE18FF">
              <w:rPr>
                <w:rFonts w:ascii="Times New Roman" w:hAnsi="Times New Roman"/>
                <w:color w:val="FFFFFF"/>
                <w:sz w:val="15"/>
              </w:rPr>
              <w:t>1.66%</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034B324F" w14:textId="77777777" w:rsidR="00E41B50" w:rsidRPr="00AE18FF" w:rsidRDefault="00E41B50" w:rsidP="004946DF">
            <w:pPr>
              <w:jc w:val="right"/>
              <w:rPr>
                <w:rFonts w:ascii="Times New Roman" w:hAnsi="Times New Roman"/>
              </w:rPr>
            </w:pPr>
            <w:r w:rsidRPr="00AE18FF">
              <w:rPr>
                <w:rFonts w:ascii="Times New Roman" w:eastAsia="Arial" w:hAnsi="Times New Roman"/>
                <w:b/>
                <w:color w:val="FFFFFF"/>
                <w:sz w:val="15"/>
              </w:rPr>
              <w:t>1.01%</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76D5B6CB"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color w:val="FFFFFF"/>
                <w:sz w:val="15"/>
              </w:rPr>
              <w:t>0.96%</w:t>
            </w:r>
          </w:p>
        </w:tc>
      </w:tr>
      <w:tr w:rsidR="00E41B50" w:rsidRPr="00AE18FF" w14:paraId="788B141A"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4BD7CE62" w14:textId="77777777" w:rsidR="00E41B50" w:rsidRPr="00AE18FF" w:rsidRDefault="00E41B50">
            <w:pPr>
              <w:rPr>
                <w:rFonts w:ascii="Times New Roman" w:hAnsi="Times New Roman"/>
              </w:rPr>
            </w:pPr>
            <w:r w:rsidRPr="00AE18FF">
              <w:rPr>
                <w:rFonts w:ascii="Times New Roman" w:hAnsi="Times New Roman"/>
                <w:sz w:val="15"/>
              </w:rPr>
              <w:t>Project Volume</w:t>
            </w:r>
          </w:p>
        </w:tc>
        <w:tc>
          <w:tcPr>
            <w:tcW w:w="904" w:type="dxa"/>
            <w:tcBorders>
              <w:top w:val="single" w:sz="5" w:space="0" w:color="000000"/>
              <w:left w:val="single" w:sz="5" w:space="0" w:color="000000"/>
              <w:bottom w:val="single" w:sz="5" w:space="0" w:color="000000"/>
              <w:right w:val="single" w:sz="5" w:space="0" w:color="000000"/>
            </w:tcBorders>
          </w:tcPr>
          <w:p w14:paraId="311557F3"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1ADBD0A8"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7DE08C87"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2A7C0C88" w14:textId="77777777" w:rsidR="00E41B50" w:rsidRPr="00AE18FF" w:rsidRDefault="00E41B50" w:rsidP="004946DF">
            <w:pPr>
              <w:jc w:val="right"/>
              <w:rPr>
                <w:rFonts w:ascii="Times New Roman" w:hAnsi="Times New Roman"/>
              </w:rPr>
            </w:pPr>
            <w:r w:rsidRPr="00AE18FF">
              <w:rPr>
                <w:rFonts w:ascii="Times New Roman" w:hAnsi="Times New Roman"/>
                <w:sz w:val="15"/>
              </w:rPr>
              <w:t>2</w:t>
            </w:r>
          </w:p>
        </w:tc>
        <w:tc>
          <w:tcPr>
            <w:tcW w:w="904" w:type="dxa"/>
            <w:tcBorders>
              <w:top w:val="single" w:sz="5" w:space="0" w:color="000000"/>
              <w:left w:val="single" w:sz="5" w:space="0" w:color="000000"/>
              <w:bottom w:val="single" w:sz="5" w:space="0" w:color="000000"/>
              <w:right w:val="single" w:sz="5" w:space="0" w:color="000000"/>
            </w:tcBorders>
          </w:tcPr>
          <w:p w14:paraId="73F9900D" w14:textId="77777777" w:rsidR="00E41B50" w:rsidRPr="00AE18FF" w:rsidRDefault="00E41B50" w:rsidP="004946DF">
            <w:pPr>
              <w:jc w:val="right"/>
              <w:rPr>
                <w:rFonts w:ascii="Times New Roman" w:hAnsi="Times New Roman"/>
              </w:rPr>
            </w:pPr>
            <w:r w:rsidRPr="00AE18FF">
              <w:rPr>
                <w:rFonts w:ascii="Times New Roman" w:hAnsi="Times New Roman"/>
                <w:sz w:val="15"/>
              </w:rPr>
              <w:t>6</w:t>
            </w:r>
          </w:p>
        </w:tc>
        <w:tc>
          <w:tcPr>
            <w:tcW w:w="1028" w:type="dxa"/>
            <w:tcBorders>
              <w:top w:val="single" w:sz="5" w:space="0" w:color="000000"/>
              <w:left w:val="single" w:sz="5" w:space="0" w:color="000000"/>
              <w:bottom w:val="single" w:sz="5" w:space="0" w:color="000000"/>
              <w:right w:val="single" w:sz="5" w:space="0" w:color="000000"/>
            </w:tcBorders>
          </w:tcPr>
          <w:p w14:paraId="481829F9"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8</w:t>
            </w:r>
          </w:p>
        </w:tc>
        <w:tc>
          <w:tcPr>
            <w:tcW w:w="1029" w:type="dxa"/>
            <w:tcBorders>
              <w:top w:val="single" w:sz="5" w:space="0" w:color="000000"/>
              <w:left w:val="single" w:sz="5" w:space="0" w:color="000000"/>
              <w:bottom w:val="single" w:sz="5" w:space="0" w:color="000000"/>
              <w:right w:val="single" w:sz="5" w:space="0" w:color="000000"/>
            </w:tcBorders>
          </w:tcPr>
          <w:p w14:paraId="620F1AFC"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9</w:t>
            </w:r>
          </w:p>
        </w:tc>
      </w:tr>
      <w:tr w:rsidR="00E41B50" w:rsidRPr="00AE18FF" w14:paraId="052F3EC3" w14:textId="77777777" w:rsidTr="006605EF">
        <w:trPr>
          <w:trHeight w:val="237"/>
          <w:jc w:val="center"/>
        </w:trPr>
        <w:tc>
          <w:tcPr>
            <w:tcW w:w="3662" w:type="dxa"/>
            <w:tcBorders>
              <w:top w:val="single" w:sz="5" w:space="0" w:color="000000"/>
              <w:left w:val="single" w:sz="5" w:space="0" w:color="000000"/>
              <w:bottom w:val="single" w:sz="5" w:space="0" w:color="000000"/>
              <w:right w:val="single" w:sz="5" w:space="0" w:color="000000"/>
            </w:tcBorders>
          </w:tcPr>
          <w:p w14:paraId="0A8F327E" w14:textId="77777777" w:rsidR="00E41B50" w:rsidRPr="00AE18FF" w:rsidRDefault="00E41B50">
            <w:pPr>
              <w:rPr>
                <w:rFonts w:ascii="Times New Roman" w:hAnsi="Times New Roman"/>
              </w:rPr>
            </w:pPr>
            <w:r w:rsidRPr="00AE18FF">
              <w:rPr>
                <w:rFonts w:ascii="Times New Roman" w:hAnsi="Times New Roman"/>
                <w:sz w:val="15"/>
              </w:rPr>
              <w:t>Project Funding</w:t>
            </w:r>
          </w:p>
        </w:tc>
        <w:tc>
          <w:tcPr>
            <w:tcW w:w="904" w:type="dxa"/>
            <w:tcBorders>
              <w:top w:val="single" w:sz="5" w:space="0" w:color="000000"/>
              <w:left w:val="single" w:sz="5" w:space="0" w:color="000000"/>
              <w:bottom w:val="single" w:sz="5" w:space="0" w:color="000000"/>
              <w:right w:val="single" w:sz="5" w:space="0" w:color="000000"/>
            </w:tcBorders>
          </w:tcPr>
          <w:p w14:paraId="3290C7CB"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774D7D2D"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72C81DA8"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0226AF0B" w14:textId="77777777" w:rsidR="00E41B50" w:rsidRPr="00AE18FF" w:rsidRDefault="00E41B50" w:rsidP="004946DF">
            <w:pPr>
              <w:jc w:val="right"/>
              <w:rPr>
                <w:rFonts w:ascii="Times New Roman" w:hAnsi="Times New Roman"/>
              </w:rPr>
            </w:pPr>
            <w:r w:rsidRPr="00AE18FF">
              <w:rPr>
                <w:rFonts w:ascii="Times New Roman" w:hAnsi="Times New Roman"/>
                <w:sz w:val="15"/>
              </w:rPr>
              <w:t>$8,931.66</w:t>
            </w:r>
          </w:p>
        </w:tc>
        <w:tc>
          <w:tcPr>
            <w:tcW w:w="904" w:type="dxa"/>
            <w:tcBorders>
              <w:top w:val="single" w:sz="5" w:space="0" w:color="000000"/>
              <w:left w:val="single" w:sz="5" w:space="0" w:color="000000"/>
              <w:bottom w:val="single" w:sz="5" w:space="0" w:color="000000"/>
              <w:right w:val="single" w:sz="5" w:space="0" w:color="000000"/>
            </w:tcBorders>
          </w:tcPr>
          <w:p w14:paraId="2115F9F6" w14:textId="77777777" w:rsidR="00E41B50" w:rsidRPr="00AE18FF" w:rsidRDefault="00E41B50" w:rsidP="004946DF">
            <w:pPr>
              <w:jc w:val="right"/>
              <w:rPr>
                <w:rFonts w:ascii="Times New Roman" w:hAnsi="Times New Roman"/>
              </w:rPr>
            </w:pPr>
            <w:r w:rsidRPr="00AE18FF">
              <w:rPr>
                <w:rFonts w:ascii="Times New Roman" w:hAnsi="Times New Roman"/>
                <w:sz w:val="15"/>
              </w:rPr>
              <w:t>$5,654.73</w:t>
            </w:r>
          </w:p>
        </w:tc>
        <w:tc>
          <w:tcPr>
            <w:tcW w:w="1028" w:type="dxa"/>
            <w:tcBorders>
              <w:top w:val="single" w:sz="5" w:space="0" w:color="000000"/>
              <w:left w:val="single" w:sz="5" w:space="0" w:color="000000"/>
              <w:bottom w:val="single" w:sz="5" w:space="0" w:color="000000"/>
              <w:right w:val="single" w:sz="5" w:space="0" w:color="000000"/>
            </w:tcBorders>
          </w:tcPr>
          <w:p w14:paraId="6323185A"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$14,586.39</w:t>
            </w:r>
          </w:p>
        </w:tc>
        <w:tc>
          <w:tcPr>
            <w:tcW w:w="1029" w:type="dxa"/>
            <w:tcBorders>
              <w:top w:val="single" w:sz="5" w:space="0" w:color="000000"/>
              <w:left w:val="single" w:sz="5" w:space="0" w:color="000000"/>
              <w:bottom w:val="single" w:sz="5" w:space="0" w:color="000000"/>
              <w:right w:val="single" w:sz="5" w:space="0" w:color="000000"/>
            </w:tcBorders>
          </w:tcPr>
          <w:p w14:paraId="546A1833"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$18,964.14</w:t>
            </w:r>
          </w:p>
        </w:tc>
      </w:tr>
      <w:tr w:rsidR="00E41B50" w:rsidRPr="00AE18FF" w14:paraId="3E480260"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00877757" w14:textId="77777777" w:rsidR="00E41B50" w:rsidRPr="00AE18FF" w:rsidRDefault="00E41B50">
            <w:pPr>
              <w:rPr>
                <w:rFonts w:ascii="Times New Roman" w:hAnsi="Times New Roman"/>
              </w:rPr>
            </w:pPr>
            <w:r w:rsidRPr="00AE18FF">
              <w:rPr>
                <w:rFonts w:ascii="Times New Roman" w:hAnsi="Times New Roman"/>
                <w:sz w:val="15"/>
              </w:rPr>
              <w:t>Mean Project Cost</w:t>
            </w:r>
          </w:p>
        </w:tc>
        <w:tc>
          <w:tcPr>
            <w:tcW w:w="904" w:type="dxa"/>
            <w:tcBorders>
              <w:top w:val="single" w:sz="5" w:space="0" w:color="000000"/>
              <w:left w:val="single" w:sz="5" w:space="0" w:color="000000"/>
              <w:bottom w:val="single" w:sz="5" w:space="0" w:color="000000"/>
              <w:right w:val="single" w:sz="5" w:space="0" w:color="000000"/>
            </w:tcBorders>
          </w:tcPr>
          <w:p w14:paraId="67F9F66E"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7B6FD225"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0BDDC83C"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565763C3" w14:textId="77777777" w:rsidR="00E41B50" w:rsidRPr="00AE18FF" w:rsidRDefault="00E41B50" w:rsidP="004946DF">
            <w:pPr>
              <w:jc w:val="right"/>
              <w:rPr>
                <w:rFonts w:ascii="Times New Roman" w:hAnsi="Times New Roman"/>
              </w:rPr>
            </w:pPr>
            <w:r w:rsidRPr="00AE18FF">
              <w:rPr>
                <w:rFonts w:ascii="Times New Roman" w:hAnsi="Times New Roman"/>
                <w:sz w:val="15"/>
              </w:rPr>
              <w:t>$4,465.83</w:t>
            </w:r>
          </w:p>
        </w:tc>
        <w:tc>
          <w:tcPr>
            <w:tcW w:w="904" w:type="dxa"/>
            <w:tcBorders>
              <w:top w:val="single" w:sz="5" w:space="0" w:color="000000"/>
              <w:left w:val="single" w:sz="5" w:space="0" w:color="000000"/>
              <w:bottom w:val="single" w:sz="5" w:space="0" w:color="000000"/>
              <w:right w:val="single" w:sz="5" w:space="0" w:color="000000"/>
            </w:tcBorders>
          </w:tcPr>
          <w:p w14:paraId="719B11FE" w14:textId="77777777" w:rsidR="00E41B50" w:rsidRPr="00AE18FF" w:rsidRDefault="00E41B50" w:rsidP="004946DF">
            <w:pPr>
              <w:jc w:val="right"/>
              <w:rPr>
                <w:rFonts w:ascii="Times New Roman" w:hAnsi="Times New Roman"/>
              </w:rPr>
            </w:pPr>
            <w:r w:rsidRPr="00AE18FF">
              <w:rPr>
                <w:rFonts w:ascii="Times New Roman" w:hAnsi="Times New Roman"/>
                <w:sz w:val="15"/>
              </w:rPr>
              <w:t>$942.46</w:t>
            </w:r>
          </w:p>
        </w:tc>
        <w:tc>
          <w:tcPr>
            <w:tcW w:w="1028" w:type="dxa"/>
            <w:tcBorders>
              <w:top w:val="single" w:sz="5" w:space="0" w:color="000000"/>
              <w:left w:val="single" w:sz="5" w:space="0" w:color="000000"/>
              <w:bottom w:val="single" w:sz="5" w:space="0" w:color="000000"/>
              <w:right w:val="single" w:sz="5" w:space="0" w:color="000000"/>
            </w:tcBorders>
          </w:tcPr>
          <w:p w14:paraId="650E3B87"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$1,823.30</w:t>
            </w:r>
          </w:p>
        </w:tc>
        <w:tc>
          <w:tcPr>
            <w:tcW w:w="1029" w:type="dxa"/>
            <w:tcBorders>
              <w:top w:val="single" w:sz="5" w:space="0" w:color="000000"/>
              <w:left w:val="single" w:sz="5" w:space="0" w:color="000000"/>
              <w:bottom w:val="single" w:sz="5" w:space="0" w:color="000000"/>
              <w:right w:val="single" w:sz="5" w:space="0" w:color="000000"/>
            </w:tcBorders>
          </w:tcPr>
          <w:p w14:paraId="6E0E866D"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$2,107.13</w:t>
            </w:r>
          </w:p>
        </w:tc>
      </w:tr>
      <w:tr w:rsidR="00E41B50" w:rsidRPr="00AE18FF" w14:paraId="4EF51AEB" w14:textId="77777777" w:rsidTr="006605EF">
        <w:trPr>
          <w:trHeight w:val="239"/>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6B900399" w14:textId="77777777" w:rsidR="00E41B50" w:rsidRPr="00AE18FF" w:rsidRDefault="00E41B50">
            <w:pPr>
              <w:rPr>
                <w:rFonts w:ascii="Times New Roman" w:hAnsi="Times New Roman"/>
              </w:rPr>
            </w:pPr>
            <w:r w:rsidRPr="00AE18FF">
              <w:rPr>
                <w:rFonts w:ascii="Times New Roman" w:eastAsia="Arial" w:hAnsi="Times New Roman"/>
                <w:b/>
                <w:sz w:val="15"/>
              </w:rPr>
              <w:t>WOMEN'S LEADERSHIP</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0EE705E9"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4FDA82E7"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0CDCA7CC"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081DE25A"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7D8154BC" w14:textId="77777777" w:rsidR="00E41B50" w:rsidRPr="00AE18FF" w:rsidRDefault="00E41B50" w:rsidP="004946DF">
            <w:pPr>
              <w:spacing w:after="160"/>
              <w:jc w:val="right"/>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659C996B" w14:textId="77777777" w:rsidR="00E41B50" w:rsidRPr="00AE18FF" w:rsidRDefault="00E41B50" w:rsidP="004946DF">
            <w:pPr>
              <w:spacing w:after="160"/>
              <w:jc w:val="right"/>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43B69814" w14:textId="77777777" w:rsidR="00E41B50" w:rsidRPr="00AE18FF" w:rsidRDefault="00E41B50" w:rsidP="004946DF">
            <w:pPr>
              <w:spacing w:after="160"/>
              <w:jc w:val="right"/>
              <w:rPr>
                <w:rFonts w:ascii="Times New Roman" w:hAnsi="Times New Roman"/>
              </w:rPr>
            </w:pPr>
          </w:p>
        </w:tc>
      </w:tr>
      <w:tr w:rsidR="00E41B50" w:rsidRPr="00AE18FF" w14:paraId="617F05EF" w14:textId="77777777" w:rsidTr="006605EF">
        <w:trPr>
          <w:trHeight w:val="239"/>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2C16998A" w14:textId="77777777" w:rsidR="00E41B50" w:rsidRPr="00AE18FF" w:rsidRDefault="00E41B50">
            <w:pPr>
              <w:rPr>
                <w:rFonts w:ascii="Times New Roman" w:hAnsi="Times New Roman"/>
              </w:rPr>
            </w:pPr>
            <w:r w:rsidRPr="00AE18FF">
              <w:rPr>
                <w:rFonts w:ascii="Times New Roman" w:eastAsia="Arial" w:hAnsi="Times New Roman"/>
                <w:b/>
                <w:color w:val="FFFFFF"/>
                <w:sz w:val="15"/>
              </w:rPr>
              <w:t>Women as Project Leaders</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A0D19BF"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3A1B3B0"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D775827"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67DBB9D"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50936202" w14:textId="77777777" w:rsidR="00E41B50" w:rsidRPr="00AE18FF" w:rsidRDefault="00E41B50" w:rsidP="004946DF">
            <w:pPr>
              <w:spacing w:after="160"/>
              <w:jc w:val="right"/>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4123B6D3" w14:textId="77777777" w:rsidR="00E41B50" w:rsidRPr="00AE18FF" w:rsidRDefault="00E41B50" w:rsidP="004946DF">
            <w:pPr>
              <w:spacing w:after="160"/>
              <w:jc w:val="right"/>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12299D2A" w14:textId="77777777" w:rsidR="00E41B50" w:rsidRPr="00AE18FF" w:rsidRDefault="00E41B50" w:rsidP="004946DF">
            <w:pPr>
              <w:spacing w:after="160"/>
              <w:jc w:val="right"/>
              <w:rPr>
                <w:rFonts w:ascii="Times New Roman" w:hAnsi="Times New Roman"/>
              </w:rPr>
            </w:pPr>
          </w:p>
        </w:tc>
      </w:tr>
      <w:tr w:rsidR="00E41B50" w:rsidRPr="00AE18FF" w14:paraId="57359023"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61138C12" w14:textId="77777777" w:rsidR="00E41B50" w:rsidRPr="00AE18FF" w:rsidRDefault="00E41B50">
            <w:pPr>
              <w:rPr>
                <w:rFonts w:ascii="Times New Roman" w:hAnsi="Times New Roman"/>
              </w:rPr>
            </w:pPr>
            <w:r w:rsidRPr="00AE18FF">
              <w:rPr>
                <w:rFonts w:ascii="Times New Roman" w:hAnsi="Times New Roman"/>
                <w:sz w:val="15"/>
              </w:rPr>
              <w:t># of Projects Led by Women</w:t>
            </w:r>
          </w:p>
        </w:tc>
        <w:tc>
          <w:tcPr>
            <w:tcW w:w="904" w:type="dxa"/>
            <w:tcBorders>
              <w:top w:val="single" w:sz="5" w:space="0" w:color="000000"/>
              <w:left w:val="single" w:sz="5" w:space="0" w:color="000000"/>
              <w:bottom w:val="single" w:sz="5" w:space="0" w:color="000000"/>
              <w:right w:val="single" w:sz="5" w:space="0" w:color="000000"/>
            </w:tcBorders>
          </w:tcPr>
          <w:p w14:paraId="45F17E1B" w14:textId="77777777" w:rsidR="00E41B50" w:rsidRPr="00AE18FF" w:rsidRDefault="00E41B50" w:rsidP="004946DF">
            <w:pPr>
              <w:jc w:val="right"/>
              <w:rPr>
                <w:rFonts w:ascii="Times New Roman" w:hAnsi="Times New Roman"/>
              </w:rPr>
            </w:pPr>
            <w:r w:rsidRPr="00AE18FF">
              <w:rPr>
                <w:rFonts w:ascii="Times New Roman" w:hAnsi="Times New Roman"/>
                <w:sz w:val="15"/>
              </w:rPr>
              <w:t>48</w:t>
            </w:r>
          </w:p>
        </w:tc>
        <w:tc>
          <w:tcPr>
            <w:tcW w:w="904" w:type="dxa"/>
            <w:tcBorders>
              <w:top w:val="single" w:sz="5" w:space="0" w:color="000000"/>
              <w:left w:val="single" w:sz="5" w:space="0" w:color="000000"/>
              <w:bottom w:val="single" w:sz="5" w:space="0" w:color="000000"/>
              <w:right w:val="single" w:sz="5" w:space="0" w:color="000000"/>
            </w:tcBorders>
          </w:tcPr>
          <w:p w14:paraId="5C7FBD67" w14:textId="77777777" w:rsidR="00E41B50" w:rsidRPr="00AE18FF" w:rsidRDefault="00E41B50" w:rsidP="004946DF">
            <w:pPr>
              <w:jc w:val="right"/>
              <w:rPr>
                <w:rFonts w:ascii="Times New Roman" w:hAnsi="Times New Roman"/>
              </w:rPr>
            </w:pPr>
            <w:r w:rsidRPr="00AE18FF">
              <w:rPr>
                <w:rFonts w:ascii="Times New Roman" w:hAnsi="Times New Roman"/>
                <w:sz w:val="15"/>
              </w:rPr>
              <w:t>52</w:t>
            </w:r>
          </w:p>
        </w:tc>
        <w:tc>
          <w:tcPr>
            <w:tcW w:w="904" w:type="dxa"/>
            <w:tcBorders>
              <w:top w:val="single" w:sz="5" w:space="0" w:color="000000"/>
              <w:left w:val="single" w:sz="5" w:space="0" w:color="000000"/>
              <w:bottom w:val="single" w:sz="5" w:space="0" w:color="000000"/>
              <w:right w:val="single" w:sz="5" w:space="0" w:color="000000"/>
            </w:tcBorders>
          </w:tcPr>
          <w:p w14:paraId="2B921254" w14:textId="77777777" w:rsidR="00E41B50" w:rsidRPr="00AE18FF" w:rsidRDefault="00E41B50" w:rsidP="004946DF">
            <w:pPr>
              <w:jc w:val="right"/>
              <w:rPr>
                <w:rFonts w:ascii="Times New Roman" w:hAnsi="Times New Roman"/>
              </w:rPr>
            </w:pPr>
            <w:r w:rsidRPr="00AE18FF">
              <w:rPr>
                <w:rFonts w:ascii="Times New Roman" w:hAnsi="Times New Roman"/>
                <w:sz w:val="15"/>
              </w:rPr>
              <w:t>61</w:t>
            </w:r>
          </w:p>
        </w:tc>
        <w:tc>
          <w:tcPr>
            <w:tcW w:w="904" w:type="dxa"/>
            <w:tcBorders>
              <w:top w:val="single" w:sz="5" w:space="0" w:color="000000"/>
              <w:left w:val="single" w:sz="5" w:space="0" w:color="000000"/>
              <w:bottom w:val="single" w:sz="5" w:space="0" w:color="000000"/>
              <w:right w:val="single" w:sz="5" w:space="0" w:color="000000"/>
            </w:tcBorders>
          </w:tcPr>
          <w:p w14:paraId="1DD5E84D" w14:textId="77777777" w:rsidR="00E41B50" w:rsidRPr="00AE18FF" w:rsidRDefault="00E41B50" w:rsidP="004946DF">
            <w:pPr>
              <w:jc w:val="right"/>
              <w:rPr>
                <w:rFonts w:ascii="Times New Roman" w:hAnsi="Times New Roman"/>
              </w:rPr>
            </w:pPr>
            <w:r w:rsidRPr="00AE18FF">
              <w:rPr>
                <w:rFonts w:ascii="Times New Roman" w:hAnsi="Times New Roman"/>
                <w:sz w:val="15"/>
              </w:rPr>
              <w:t>64</w:t>
            </w:r>
          </w:p>
        </w:tc>
        <w:tc>
          <w:tcPr>
            <w:tcW w:w="904" w:type="dxa"/>
            <w:tcBorders>
              <w:top w:val="single" w:sz="5" w:space="0" w:color="000000"/>
              <w:left w:val="single" w:sz="5" w:space="0" w:color="000000"/>
              <w:bottom w:val="single" w:sz="5" w:space="0" w:color="000000"/>
              <w:right w:val="single" w:sz="5" w:space="0" w:color="000000"/>
            </w:tcBorders>
          </w:tcPr>
          <w:p w14:paraId="323D85E6" w14:textId="77777777" w:rsidR="00E41B50" w:rsidRPr="00AE18FF" w:rsidRDefault="00E41B50" w:rsidP="004946DF">
            <w:pPr>
              <w:jc w:val="right"/>
              <w:rPr>
                <w:rFonts w:ascii="Times New Roman" w:hAnsi="Times New Roman"/>
              </w:rPr>
            </w:pPr>
            <w:r w:rsidRPr="00AE18FF">
              <w:rPr>
                <w:rFonts w:ascii="Times New Roman" w:hAnsi="Times New Roman"/>
                <w:sz w:val="15"/>
              </w:rPr>
              <w:t>56</w:t>
            </w:r>
          </w:p>
        </w:tc>
        <w:tc>
          <w:tcPr>
            <w:tcW w:w="1028" w:type="dxa"/>
            <w:tcBorders>
              <w:top w:val="single" w:sz="5" w:space="0" w:color="000000"/>
              <w:left w:val="single" w:sz="5" w:space="0" w:color="000000"/>
              <w:bottom w:val="single" w:sz="5" w:space="0" w:color="000000"/>
              <w:right w:val="single" w:sz="5" w:space="0" w:color="000000"/>
            </w:tcBorders>
          </w:tcPr>
          <w:p w14:paraId="7D469DAB"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281</w:t>
            </w:r>
          </w:p>
        </w:tc>
        <w:tc>
          <w:tcPr>
            <w:tcW w:w="1029" w:type="dxa"/>
            <w:tcBorders>
              <w:top w:val="single" w:sz="5" w:space="0" w:color="000000"/>
              <w:left w:val="single" w:sz="5" w:space="0" w:color="000000"/>
              <w:bottom w:val="single" w:sz="5" w:space="0" w:color="000000"/>
              <w:right w:val="single" w:sz="5" w:space="0" w:color="000000"/>
            </w:tcBorders>
          </w:tcPr>
          <w:p w14:paraId="191BB683"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585</w:t>
            </w:r>
          </w:p>
        </w:tc>
      </w:tr>
      <w:tr w:rsidR="00E41B50" w:rsidRPr="00AE18FF" w14:paraId="66CA3BC0"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3CE772AB" w14:textId="77777777" w:rsidR="00E41B50" w:rsidRPr="00AE18FF" w:rsidRDefault="00E41B50">
            <w:pPr>
              <w:rPr>
                <w:rFonts w:ascii="Times New Roman" w:hAnsi="Times New Roman"/>
              </w:rPr>
            </w:pPr>
            <w:r w:rsidRPr="00AE18FF">
              <w:rPr>
                <w:rFonts w:ascii="Times New Roman" w:hAnsi="Times New Roman"/>
                <w:sz w:val="15"/>
              </w:rPr>
              <w:t>% of Projects Led by Women</w:t>
            </w:r>
          </w:p>
        </w:tc>
        <w:tc>
          <w:tcPr>
            <w:tcW w:w="904" w:type="dxa"/>
            <w:tcBorders>
              <w:top w:val="single" w:sz="5" w:space="0" w:color="000000"/>
              <w:left w:val="single" w:sz="5" w:space="0" w:color="000000"/>
              <w:bottom w:val="single" w:sz="5" w:space="0" w:color="000000"/>
              <w:right w:val="single" w:sz="5" w:space="0" w:color="000000"/>
            </w:tcBorders>
          </w:tcPr>
          <w:p w14:paraId="1626EFCD" w14:textId="77777777" w:rsidR="00E41B50" w:rsidRPr="00AE18FF" w:rsidRDefault="00E41B50" w:rsidP="004946DF">
            <w:pPr>
              <w:jc w:val="right"/>
              <w:rPr>
                <w:rFonts w:ascii="Times New Roman" w:hAnsi="Times New Roman"/>
              </w:rPr>
            </w:pPr>
            <w:r w:rsidRPr="00AE18FF">
              <w:rPr>
                <w:rFonts w:ascii="Times New Roman" w:hAnsi="Times New Roman"/>
                <w:sz w:val="15"/>
              </w:rPr>
              <w:t>53% [1]</w:t>
            </w:r>
          </w:p>
        </w:tc>
        <w:tc>
          <w:tcPr>
            <w:tcW w:w="904" w:type="dxa"/>
            <w:tcBorders>
              <w:top w:val="single" w:sz="5" w:space="0" w:color="000000"/>
              <w:left w:val="single" w:sz="5" w:space="0" w:color="000000"/>
              <w:bottom w:val="single" w:sz="5" w:space="0" w:color="000000"/>
              <w:right w:val="single" w:sz="5" w:space="0" w:color="000000"/>
            </w:tcBorders>
          </w:tcPr>
          <w:p w14:paraId="6ECA519A" w14:textId="77777777" w:rsidR="00E41B50" w:rsidRPr="00AE18FF" w:rsidRDefault="00E41B50" w:rsidP="004946DF">
            <w:pPr>
              <w:jc w:val="right"/>
              <w:rPr>
                <w:rFonts w:ascii="Times New Roman" w:hAnsi="Times New Roman"/>
              </w:rPr>
            </w:pPr>
            <w:r w:rsidRPr="00AE18FF">
              <w:rPr>
                <w:rFonts w:ascii="Times New Roman" w:hAnsi="Times New Roman"/>
                <w:sz w:val="15"/>
              </w:rPr>
              <w:t>57% [2]</w:t>
            </w:r>
          </w:p>
        </w:tc>
        <w:tc>
          <w:tcPr>
            <w:tcW w:w="904" w:type="dxa"/>
            <w:tcBorders>
              <w:top w:val="single" w:sz="5" w:space="0" w:color="000000"/>
              <w:left w:val="single" w:sz="5" w:space="0" w:color="000000"/>
              <w:bottom w:val="single" w:sz="5" w:space="0" w:color="000000"/>
              <w:right w:val="single" w:sz="5" w:space="0" w:color="000000"/>
            </w:tcBorders>
          </w:tcPr>
          <w:p w14:paraId="62A981BF" w14:textId="77777777" w:rsidR="00E41B50" w:rsidRPr="00AE18FF" w:rsidRDefault="00E41B50" w:rsidP="004946DF">
            <w:pPr>
              <w:jc w:val="right"/>
              <w:rPr>
                <w:rFonts w:ascii="Times New Roman" w:hAnsi="Times New Roman"/>
              </w:rPr>
            </w:pPr>
            <w:r w:rsidRPr="00AE18FF">
              <w:rPr>
                <w:rFonts w:ascii="Times New Roman" w:hAnsi="Times New Roman"/>
                <w:sz w:val="15"/>
              </w:rPr>
              <w:t>62% [3]</w:t>
            </w:r>
          </w:p>
        </w:tc>
        <w:tc>
          <w:tcPr>
            <w:tcW w:w="904" w:type="dxa"/>
            <w:tcBorders>
              <w:top w:val="single" w:sz="5" w:space="0" w:color="000000"/>
              <w:left w:val="single" w:sz="5" w:space="0" w:color="000000"/>
              <w:bottom w:val="single" w:sz="5" w:space="0" w:color="000000"/>
              <w:right w:val="single" w:sz="5" w:space="0" w:color="000000"/>
            </w:tcBorders>
          </w:tcPr>
          <w:p w14:paraId="1BE35F85" w14:textId="77777777" w:rsidR="00E41B50" w:rsidRPr="00AE18FF" w:rsidRDefault="00E41B50" w:rsidP="004946DF">
            <w:pPr>
              <w:jc w:val="right"/>
              <w:rPr>
                <w:rFonts w:ascii="Times New Roman" w:hAnsi="Times New Roman"/>
              </w:rPr>
            </w:pPr>
            <w:r w:rsidRPr="00AE18FF">
              <w:rPr>
                <w:rFonts w:ascii="Times New Roman" w:hAnsi="Times New Roman"/>
                <w:sz w:val="15"/>
              </w:rPr>
              <w:t>45% [4]</w:t>
            </w:r>
          </w:p>
        </w:tc>
        <w:tc>
          <w:tcPr>
            <w:tcW w:w="904" w:type="dxa"/>
            <w:tcBorders>
              <w:top w:val="single" w:sz="5" w:space="0" w:color="000000"/>
              <w:left w:val="single" w:sz="5" w:space="0" w:color="000000"/>
              <w:bottom w:val="single" w:sz="5" w:space="0" w:color="000000"/>
              <w:right w:val="single" w:sz="5" w:space="0" w:color="000000"/>
            </w:tcBorders>
          </w:tcPr>
          <w:p w14:paraId="7CD430B4" w14:textId="77777777" w:rsidR="00E41B50" w:rsidRPr="00AE18FF" w:rsidRDefault="00E41B50" w:rsidP="004946DF">
            <w:pPr>
              <w:jc w:val="right"/>
              <w:rPr>
                <w:rFonts w:ascii="Times New Roman" w:hAnsi="Times New Roman"/>
              </w:rPr>
            </w:pPr>
            <w:r w:rsidRPr="00AE18FF">
              <w:rPr>
                <w:rFonts w:ascii="Times New Roman" w:hAnsi="Times New Roman"/>
                <w:sz w:val="15"/>
              </w:rPr>
              <w:t>46%</w:t>
            </w:r>
          </w:p>
        </w:tc>
        <w:tc>
          <w:tcPr>
            <w:tcW w:w="1028" w:type="dxa"/>
            <w:tcBorders>
              <w:top w:val="single" w:sz="5" w:space="0" w:color="000000"/>
              <w:left w:val="single" w:sz="5" w:space="0" w:color="000000"/>
              <w:bottom w:val="single" w:sz="5" w:space="0" w:color="000000"/>
              <w:right w:val="single" w:sz="5" w:space="0" w:color="000000"/>
            </w:tcBorders>
          </w:tcPr>
          <w:p w14:paraId="735D5CDA"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48.20%</w:t>
            </w:r>
          </w:p>
        </w:tc>
        <w:tc>
          <w:tcPr>
            <w:tcW w:w="1029" w:type="dxa"/>
            <w:tcBorders>
              <w:top w:val="single" w:sz="5" w:space="0" w:color="000000"/>
              <w:left w:val="single" w:sz="5" w:space="0" w:color="000000"/>
              <w:bottom w:val="single" w:sz="5" w:space="0" w:color="000000"/>
              <w:right w:val="single" w:sz="5" w:space="0" w:color="000000"/>
            </w:tcBorders>
          </w:tcPr>
          <w:p w14:paraId="5FC013F3"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51.32% [5]</w:t>
            </w:r>
          </w:p>
        </w:tc>
      </w:tr>
      <w:tr w:rsidR="00E41B50" w:rsidRPr="00AE18FF" w14:paraId="5AE94405"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776312DB" w14:textId="77777777" w:rsidR="00E41B50" w:rsidRPr="00AE18FF" w:rsidRDefault="00E41B50">
            <w:pPr>
              <w:rPr>
                <w:rFonts w:ascii="Times New Roman" w:hAnsi="Times New Roman"/>
              </w:rPr>
            </w:pPr>
            <w:r w:rsidRPr="00AE18FF">
              <w:rPr>
                <w:rFonts w:ascii="Times New Roman" w:eastAsia="Arial" w:hAnsi="Times New Roman"/>
                <w:b/>
                <w:color w:val="FFFFFF"/>
                <w:sz w:val="15"/>
              </w:rPr>
              <w:t>Women as Community Organization Leaders</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2ED76128"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7B71047"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4F837FA"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218856E7" w14:textId="77777777" w:rsidR="00E41B50" w:rsidRPr="00AE18FF" w:rsidRDefault="00E41B50" w:rsidP="004946DF">
            <w:pPr>
              <w:spacing w:after="160"/>
              <w:jc w:val="right"/>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67A90AC" w14:textId="77777777" w:rsidR="00E41B50" w:rsidRPr="00AE18FF" w:rsidRDefault="00E41B50" w:rsidP="004946DF">
            <w:pPr>
              <w:spacing w:after="160"/>
              <w:jc w:val="right"/>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270CC52B" w14:textId="77777777" w:rsidR="00E41B50" w:rsidRPr="00AE18FF" w:rsidRDefault="00E41B50" w:rsidP="004946DF">
            <w:pPr>
              <w:spacing w:after="160"/>
              <w:jc w:val="right"/>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2FF4BC51" w14:textId="77777777" w:rsidR="00E41B50" w:rsidRPr="00AE18FF" w:rsidRDefault="00E41B50" w:rsidP="004946DF">
            <w:pPr>
              <w:spacing w:after="160"/>
              <w:jc w:val="right"/>
              <w:rPr>
                <w:rFonts w:ascii="Times New Roman" w:hAnsi="Times New Roman"/>
              </w:rPr>
            </w:pPr>
          </w:p>
        </w:tc>
      </w:tr>
      <w:tr w:rsidR="00E41B50" w:rsidRPr="00AE18FF" w14:paraId="0459919B"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41E3506E" w14:textId="77777777" w:rsidR="00E41B50" w:rsidRPr="00AE18FF" w:rsidRDefault="00E41B50">
            <w:pPr>
              <w:rPr>
                <w:rFonts w:ascii="Times New Roman" w:hAnsi="Times New Roman"/>
              </w:rPr>
            </w:pPr>
            <w:r w:rsidRPr="00AE18FF">
              <w:rPr>
                <w:rFonts w:ascii="Times New Roman" w:hAnsi="Times New Roman"/>
                <w:sz w:val="15"/>
              </w:rPr>
              <w:t># of Community Organization Partners Led by Women</w:t>
            </w:r>
          </w:p>
        </w:tc>
        <w:tc>
          <w:tcPr>
            <w:tcW w:w="904" w:type="dxa"/>
            <w:tcBorders>
              <w:top w:val="single" w:sz="5" w:space="0" w:color="000000"/>
              <w:left w:val="single" w:sz="5" w:space="0" w:color="000000"/>
              <w:bottom w:val="single" w:sz="5" w:space="0" w:color="000000"/>
              <w:right w:val="single" w:sz="5" w:space="0" w:color="000000"/>
            </w:tcBorders>
          </w:tcPr>
          <w:p w14:paraId="489152EB"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0A26DBBD" w14:textId="77777777" w:rsidR="00E41B50" w:rsidRPr="00AE18FF" w:rsidRDefault="00E41B50" w:rsidP="004946DF">
            <w:pPr>
              <w:jc w:val="right"/>
              <w:rPr>
                <w:rFonts w:ascii="Times New Roman" w:hAnsi="Times New Roman"/>
              </w:rPr>
            </w:pPr>
            <w:r w:rsidRPr="00AE18FF">
              <w:rPr>
                <w:rFonts w:ascii="Times New Roman" w:hAnsi="Times New Roman"/>
                <w:sz w:val="15"/>
              </w:rPr>
              <w:t>64</w:t>
            </w:r>
          </w:p>
        </w:tc>
        <w:tc>
          <w:tcPr>
            <w:tcW w:w="904" w:type="dxa"/>
            <w:tcBorders>
              <w:top w:val="single" w:sz="5" w:space="0" w:color="000000"/>
              <w:left w:val="single" w:sz="5" w:space="0" w:color="000000"/>
              <w:bottom w:val="single" w:sz="5" w:space="0" w:color="000000"/>
              <w:right w:val="single" w:sz="5" w:space="0" w:color="000000"/>
            </w:tcBorders>
          </w:tcPr>
          <w:p w14:paraId="0FC89763" w14:textId="77777777" w:rsidR="00E41B50" w:rsidRPr="00AE18FF" w:rsidRDefault="00E41B50" w:rsidP="004946DF">
            <w:pPr>
              <w:jc w:val="right"/>
              <w:rPr>
                <w:rFonts w:ascii="Times New Roman" w:hAnsi="Times New Roman"/>
              </w:rPr>
            </w:pPr>
            <w:r w:rsidRPr="00AE18FF">
              <w:rPr>
                <w:rFonts w:ascii="Times New Roman" w:hAnsi="Times New Roman"/>
                <w:sz w:val="15"/>
              </w:rPr>
              <w:t>102</w:t>
            </w:r>
          </w:p>
        </w:tc>
        <w:tc>
          <w:tcPr>
            <w:tcW w:w="904" w:type="dxa"/>
            <w:tcBorders>
              <w:top w:val="single" w:sz="5" w:space="0" w:color="000000"/>
              <w:left w:val="single" w:sz="5" w:space="0" w:color="000000"/>
              <w:bottom w:val="single" w:sz="5" w:space="0" w:color="000000"/>
              <w:right w:val="single" w:sz="5" w:space="0" w:color="000000"/>
            </w:tcBorders>
          </w:tcPr>
          <w:p w14:paraId="1D646D82" w14:textId="77777777" w:rsidR="00E41B50" w:rsidRPr="00AE18FF" w:rsidRDefault="00E41B50" w:rsidP="004946DF">
            <w:pPr>
              <w:jc w:val="right"/>
              <w:rPr>
                <w:rFonts w:ascii="Times New Roman" w:hAnsi="Times New Roman"/>
              </w:rPr>
            </w:pPr>
            <w:r w:rsidRPr="00AE18FF">
              <w:rPr>
                <w:rFonts w:ascii="Times New Roman" w:hAnsi="Times New Roman"/>
                <w:sz w:val="15"/>
              </w:rPr>
              <w:t>96</w:t>
            </w:r>
          </w:p>
        </w:tc>
        <w:tc>
          <w:tcPr>
            <w:tcW w:w="904" w:type="dxa"/>
            <w:tcBorders>
              <w:top w:val="single" w:sz="5" w:space="0" w:color="000000"/>
              <w:left w:val="single" w:sz="5" w:space="0" w:color="000000"/>
              <w:bottom w:val="single" w:sz="5" w:space="0" w:color="000000"/>
              <w:right w:val="single" w:sz="5" w:space="0" w:color="000000"/>
            </w:tcBorders>
          </w:tcPr>
          <w:p w14:paraId="30C9E513" w14:textId="77777777" w:rsidR="00E41B50" w:rsidRPr="00AE18FF" w:rsidRDefault="00E41B50" w:rsidP="004946DF">
            <w:pPr>
              <w:jc w:val="right"/>
              <w:rPr>
                <w:rFonts w:ascii="Times New Roman" w:hAnsi="Times New Roman"/>
              </w:rPr>
            </w:pPr>
            <w:r w:rsidRPr="00AE18FF">
              <w:rPr>
                <w:rFonts w:ascii="Times New Roman" w:hAnsi="Times New Roman"/>
                <w:sz w:val="15"/>
              </w:rPr>
              <w:t>80</w:t>
            </w:r>
          </w:p>
        </w:tc>
        <w:tc>
          <w:tcPr>
            <w:tcW w:w="1028" w:type="dxa"/>
            <w:tcBorders>
              <w:top w:val="single" w:sz="5" w:space="0" w:color="000000"/>
              <w:left w:val="single" w:sz="5" w:space="0" w:color="000000"/>
              <w:bottom w:val="single" w:sz="5" w:space="0" w:color="000000"/>
              <w:right w:val="single" w:sz="5" w:space="0" w:color="000000"/>
            </w:tcBorders>
          </w:tcPr>
          <w:p w14:paraId="4C65E35E"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342</w:t>
            </w:r>
          </w:p>
        </w:tc>
        <w:tc>
          <w:tcPr>
            <w:tcW w:w="1029" w:type="dxa"/>
            <w:tcBorders>
              <w:top w:val="single" w:sz="5" w:space="0" w:color="000000"/>
              <w:left w:val="single" w:sz="5" w:space="0" w:color="000000"/>
              <w:bottom w:val="single" w:sz="5" w:space="0" w:color="000000"/>
              <w:right w:val="single" w:sz="5" w:space="0" w:color="000000"/>
            </w:tcBorders>
          </w:tcPr>
          <w:p w14:paraId="7BD06257" w14:textId="77777777" w:rsidR="00E41B50" w:rsidRPr="00AE18FF" w:rsidRDefault="00E41B50" w:rsidP="004946DF">
            <w:pPr>
              <w:ind w:right="1"/>
              <w:jc w:val="right"/>
              <w:rPr>
                <w:rFonts w:ascii="Times New Roman" w:hAnsi="Times New Roman"/>
              </w:rPr>
            </w:pPr>
            <w:r w:rsidRPr="00AE18FF">
              <w:rPr>
                <w:rFonts w:ascii="Times New Roman" w:eastAsia="Arial" w:hAnsi="Times New Roman"/>
                <w:b/>
                <w:sz w:val="15"/>
              </w:rPr>
              <w:t>415</w:t>
            </w:r>
          </w:p>
        </w:tc>
      </w:tr>
      <w:tr w:rsidR="00E41B50" w:rsidRPr="00AE18FF" w14:paraId="6FD1A188"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7B338D4B" w14:textId="77777777" w:rsidR="00E41B50" w:rsidRPr="00AE18FF" w:rsidRDefault="00E41B50">
            <w:pPr>
              <w:jc w:val="both"/>
              <w:rPr>
                <w:rFonts w:ascii="Times New Roman" w:hAnsi="Times New Roman"/>
              </w:rPr>
            </w:pPr>
            <w:r w:rsidRPr="00AE18FF">
              <w:rPr>
                <w:rFonts w:ascii="Times New Roman" w:hAnsi="Times New Roman"/>
                <w:sz w:val="15"/>
              </w:rPr>
              <w:t>% of Community Organization Partners Led by Women</w:t>
            </w:r>
          </w:p>
        </w:tc>
        <w:tc>
          <w:tcPr>
            <w:tcW w:w="904" w:type="dxa"/>
            <w:tcBorders>
              <w:top w:val="single" w:sz="5" w:space="0" w:color="000000"/>
              <w:left w:val="single" w:sz="5" w:space="0" w:color="000000"/>
              <w:bottom w:val="single" w:sz="5" w:space="0" w:color="000000"/>
              <w:right w:val="single" w:sz="5" w:space="0" w:color="000000"/>
            </w:tcBorders>
          </w:tcPr>
          <w:p w14:paraId="03C079F9" w14:textId="77777777" w:rsidR="00E41B50" w:rsidRPr="00AE18FF" w:rsidRDefault="00E41B50" w:rsidP="004946DF">
            <w:pPr>
              <w:jc w:val="right"/>
              <w:rPr>
                <w:rFonts w:ascii="Times New Roman" w:hAnsi="Times New Roman"/>
              </w:rPr>
            </w:pPr>
            <w:r w:rsidRPr="00AE18FF">
              <w:rPr>
                <w:rFonts w:ascii="Times New Roman" w:hAnsi="Times New Roman"/>
                <w:sz w:val="15"/>
              </w:rPr>
              <w:t>--</w:t>
            </w:r>
          </w:p>
        </w:tc>
        <w:tc>
          <w:tcPr>
            <w:tcW w:w="904" w:type="dxa"/>
            <w:tcBorders>
              <w:top w:val="single" w:sz="5" w:space="0" w:color="000000"/>
              <w:left w:val="single" w:sz="5" w:space="0" w:color="000000"/>
              <w:bottom w:val="single" w:sz="5" w:space="0" w:color="000000"/>
              <w:right w:val="single" w:sz="5" w:space="0" w:color="000000"/>
            </w:tcBorders>
          </w:tcPr>
          <w:p w14:paraId="0A140586" w14:textId="77777777" w:rsidR="00E41B50" w:rsidRPr="00AE18FF" w:rsidRDefault="00E41B50" w:rsidP="004946DF">
            <w:pPr>
              <w:jc w:val="right"/>
              <w:rPr>
                <w:rFonts w:ascii="Times New Roman" w:hAnsi="Times New Roman"/>
              </w:rPr>
            </w:pPr>
            <w:r w:rsidRPr="00AE18FF">
              <w:rPr>
                <w:rFonts w:ascii="Times New Roman" w:hAnsi="Times New Roman"/>
                <w:sz w:val="15"/>
              </w:rPr>
              <w:t>62% [6]</w:t>
            </w:r>
          </w:p>
        </w:tc>
        <w:tc>
          <w:tcPr>
            <w:tcW w:w="904" w:type="dxa"/>
            <w:tcBorders>
              <w:top w:val="single" w:sz="5" w:space="0" w:color="000000"/>
              <w:left w:val="single" w:sz="5" w:space="0" w:color="000000"/>
              <w:bottom w:val="single" w:sz="5" w:space="0" w:color="000000"/>
              <w:right w:val="single" w:sz="5" w:space="0" w:color="000000"/>
            </w:tcBorders>
          </w:tcPr>
          <w:p w14:paraId="3D24A4C5" w14:textId="77777777" w:rsidR="00E41B50" w:rsidRPr="00AE18FF" w:rsidRDefault="00E41B50" w:rsidP="004946DF">
            <w:pPr>
              <w:jc w:val="right"/>
              <w:rPr>
                <w:rFonts w:ascii="Times New Roman" w:hAnsi="Times New Roman"/>
              </w:rPr>
            </w:pPr>
            <w:r w:rsidRPr="00AE18FF">
              <w:rPr>
                <w:rFonts w:ascii="Times New Roman" w:hAnsi="Times New Roman"/>
                <w:sz w:val="15"/>
              </w:rPr>
              <w:t>89% [7]</w:t>
            </w:r>
          </w:p>
        </w:tc>
        <w:tc>
          <w:tcPr>
            <w:tcW w:w="904" w:type="dxa"/>
            <w:tcBorders>
              <w:top w:val="single" w:sz="5" w:space="0" w:color="000000"/>
              <w:left w:val="single" w:sz="5" w:space="0" w:color="000000"/>
              <w:bottom w:val="single" w:sz="5" w:space="0" w:color="000000"/>
              <w:right w:val="single" w:sz="5" w:space="0" w:color="000000"/>
            </w:tcBorders>
          </w:tcPr>
          <w:p w14:paraId="41D1F128" w14:textId="77777777" w:rsidR="00E41B50" w:rsidRPr="00AE18FF" w:rsidRDefault="00E41B50" w:rsidP="004946DF">
            <w:pPr>
              <w:jc w:val="right"/>
              <w:rPr>
                <w:rFonts w:ascii="Times New Roman" w:hAnsi="Times New Roman"/>
              </w:rPr>
            </w:pPr>
            <w:r w:rsidRPr="00AE18FF">
              <w:rPr>
                <w:rFonts w:ascii="Times New Roman" w:hAnsi="Times New Roman"/>
                <w:sz w:val="15"/>
              </w:rPr>
              <w:t>69% [8]</w:t>
            </w:r>
          </w:p>
        </w:tc>
        <w:tc>
          <w:tcPr>
            <w:tcW w:w="904" w:type="dxa"/>
            <w:tcBorders>
              <w:top w:val="single" w:sz="5" w:space="0" w:color="000000"/>
              <w:left w:val="single" w:sz="5" w:space="0" w:color="000000"/>
              <w:bottom w:val="single" w:sz="5" w:space="0" w:color="000000"/>
              <w:right w:val="single" w:sz="5" w:space="0" w:color="000000"/>
            </w:tcBorders>
          </w:tcPr>
          <w:p w14:paraId="2E1D7256" w14:textId="77777777" w:rsidR="00E41B50" w:rsidRPr="00AE18FF" w:rsidRDefault="00E41B50" w:rsidP="004946DF">
            <w:pPr>
              <w:jc w:val="right"/>
              <w:rPr>
                <w:rFonts w:ascii="Times New Roman" w:hAnsi="Times New Roman"/>
              </w:rPr>
            </w:pPr>
            <w:r w:rsidRPr="00AE18FF">
              <w:rPr>
                <w:rFonts w:ascii="Times New Roman" w:hAnsi="Times New Roman"/>
                <w:sz w:val="15"/>
              </w:rPr>
              <w:t>66% [9]</w:t>
            </w:r>
          </w:p>
        </w:tc>
        <w:tc>
          <w:tcPr>
            <w:tcW w:w="1028" w:type="dxa"/>
            <w:tcBorders>
              <w:top w:val="single" w:sz="5" w:space="0" w:color="000000"/>
              <w:left w:val="single" w:sz="5" w:space="0" w:color="000000"/>
              <w:bottom w:val="single" w:sz="5" w:space="0" w:color="000000"/>
              <w:right w:val="single" w:sz="5" w:space="0" w:color="000000"/>
            </w:tcBorders>
          </w:tcPr>
          <w:p w14:paraId="3AB808D0" w14:textId="77777777" w:rsidR="00E41B50" w:rsidRPr="00AE18FF" w:rsidRDefault="00E41B50" w:rsidP="004946DF">
            <w:pPr>
              <w:jc w:val="right"/>
              <w:rPr>
                <w:rFonts w:ascii="Times New Roman" w:hAnsi="Times New Roman"/>
              </w:rPr>
            </w:pPr>
            <w:r w:rsidRPr="00AE18FF">
              <w:rPr>
                <w:rFonts w:ascii="Times New Roman" w:eastAsia="Arial" w:hAnsi="Times New Roman"/>
                <w:b/>
                <w:sz w:val="15"/>
              </w:rPr>
              <w:t>58.66%</w:t>
            </w:r>
          </w:p>
        </w:tc>
        <w:tc>
          <w:tcPr>
            <w:tcW w:w="1029" w:type="dxa"/>
            <w:tcBorders>
              <w:top w:val="single" w:sz="5" w:space="0" w:color="000000"/>
              <w:left w:val="single" w:sz="5" w:space="0" w:color="000000"/>
              <w:bottom w:val="single" w:sz="5" w:space="0" w:color="000000"/>
              <w:right w:val="single" w:sz="5" w:space="0" w:color="000000"/>
            </w:tcBorders>
          </w:tcPr>
          <w:p w14:paraId="4136D68C" w14:textId="77777777" w:rsidR="00E41B50" w:rsidRPr="00AE18FF" w:rsidRDefault="00E41B50" w:rsidP="004946DF">
            <w:pPr>
              <w:ind w:right="2"/>
              <w:jc w:val="right"/>
              <w:rPr>
                <w:rFonts w:ascii="Times New Roman" w:hAnsi="Times New Roman"/>
              </w:rPr>
            </w:pPr>
            <w:r w:rsidRPr="00AE18FF">
              <w:rPr>
                <w:rFonts w:ascii="Times New Roman" w:eastAsia="Arial" w:hAnsi="Times New Roman"/>
                <w:b/>
                <w:sz w:val="15"/>
              </w:rPr>
              <w:t>78.60% [10]</w:t>
            </w:r>
          </w:p>
        </w:tc>
      </w:tr>
      <w:tr w:rsidR="00E41B50" w:rsidRPr="00AE18FF" w14:paraId="0FC7ADF9" w14:textId="77777777" w:rsidTr="006605EF">
        <w:trPr>
          <w:trHeight w:val="239"/>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582ED517" w14:textId="77777777" w:rsidR="00E41B50" w:rsidRPr="00AE18FF" w:rsidRDefault="00E41B50">
            <w:pPr>
              <w:rPr>
                <w:rFonts w:ascii="Times New Roman" w:hAnsi="Times New Roman"/>
              </w:rPr>
            </w:pPr>
            <w:r w:rsidRPr="00AE18FF">
              <w:rPr>
                <w:rFonts w:ascii="Times New Roman" w:eastAsia="Arial" w:hAnsi="Times New Roman"/>
                <w:b/>
                <w:sz w:val="15"/>
              </w:rPr>
              <w:t>REPORTING</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17B1C8C5"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1A6FF93F"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54B9AAE5"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71DDF831"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B876A4E"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450631F0"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19B6AAEB" w14:textId="77777777" w:rsidR="00E41B50" w:rsidRPr="00AE18FF" w:rsidRDefault="00E41B50">
            <w:pPr>
              <w:spacing w:after="160"/>
              <w:rPr>
                <w:rFonts w:ascii="Times New Roman" w:hAnsi="Times New Roman"/>
              </w:rPr>
            </w:pPr>
          </w:p>
        </w:tc>
      </w:tr>
      <w:tr w:rsidR="00E41B50" w:rsidRPr="00AE18FF" w14:paraId="56011048" w14:textId="77777777" w:rsidTr="006605EF">
        <w:trPr>
          <w:trHeight w:val="239"/>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7A69F090" w14:textId="77777777" w:rsidR="00E41B50" w:rsidRPr="00AE18FF" w:rsidRDefault="00E41B50">
            <w:pPr>
              <w:rPr>
                <w:rFonts w:ascii="Times New Roman" w:hAnsi="Times New Roman"/>
              </w:rPr>
            </w:pPr>
            <w:r w:rsidRPr="00AE18FF">
              <w:rPr>
                <w:rFonts w:ascii="Times New Roman" w:eastAsia="Arial" w:hAnsi="Times New Roman"/>
                <w:b/>
                <w:color w:val="FFFFFF"/>
                <w:sz w:val="15"/>
              </w:rPr>
              <w:t>Progress Reports</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D3EAC9D"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870D6E0"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BF05965"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EA241A5"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1BD3B7E"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33A047FC"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26F66803" w14:textId="77777777" w:rsidR="00E41B50" w:rsidRPr="00AE18FF" w:rsidRDefault="00E41B50">
            <w:pPr>
              <w:spacing w:after="160"/>
              <w:rPr>
                <w:rFonts w:ascii="Times New Roman" w:hAnsi="Times New Roman"/>
              </w:rPr>
            </w:pPr>
          </w:p>
        </w:tc>
      </w:tr>
      <w:tr w:rsidR="00E41B50" w:rsidRPr="00AE18FF" w14:paraId="0B3393B1"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01DA8828" w14:textId="77777777" w:rsidR="00E41B50" w:rsidRPr="00AE18FF" w:rsidRDefault="00E41B50">
            <w:pPr>
              <w:rPr>
                <w:rFonts w:ascii="Times New Roman" w:hAnsi="Times New Roman"/>
              </w:rPr>
            </w:pPr>
            <w:r w:rsidRPr="00AE18FF">
              <w:rPr>
                <w:rFonts w:ascii="Times New Roman" w:hAnsi="Times New Roman"/>
                <w:sz w:val="15"/>
              </w:rPr>
              <w:t># of Progress Reports Received</w:t>
            </w:r>
          </w:p>
        </w:tc>
        <w:tc>
          <w:tcPr>
            <w:tcW w:w="904" w:type="dxa"/>
            <w:tcBorders>
              <w:top w:val="single" w:sz="5" w:space="0" w:color="000000"/>
              <w:left w:val="single" w:sz="5" w:space="0" w:color="000000"/>
              <w:bottom w:val="single" w:sz="5" w:space="0" w:color="000000"/>
              <w:right w:val="single" w:sz="5" w:space="0" w:color="000000"/>
            </w:tcBorders>
          </w:tcPr>
          <w:p w14:paraId="37A60C85" w14:textId="77777777" w:rsidR="00E41B50" w:rsidRPr="00AE18FF" w:rsidRDefault="00E41B50">
            <w:pPr>
              <w:jc w:val="right"/>
              <w:rPr>
                <w:rFonts w:ascii="Times New Roman" w:hAnsi="Times New Roman"/>
              </w:rPr>
            </w:pPr>
            <w:r w:rsidRPr="00AE18FF">
              <w:rPr>
                <w:rFonts w:ascii="Times New Roman" w:hAnsi="Times New Roman"/>
                <w:sz w:val="15"/>
              </w:rPr>
              <w:t>70</w:t>
            </w:r>
          </w:p>
        </w:tc>
        <w:tc>
          <w:tcPr>
            <w:tcW w:w="904" w:type="dxa"/>
            <w:tcBorders>
              <w:top w:val="single" w:sz="5" w:space="0" w:color="000000"/>
              <w:left w:val="single" w:sz="5" w:space="0" w:color="000000"/>
              <w:bottom w:val="single" w:sz="5" w:space="0" w:color="000000"/>
              <w:right w:val="single" w:sz="5" w:space="0" w:color="000000"/>
            </w:tcBorders>
          </w:tcPr>
          <w:p w14:paraId="783B27AD" w14:textId="77777777" w:rsidR="00E41B50" w:rsidRPr="00AE18FF" w:rsidRDefault="00E41B50">
            <w:pPr>
              <w:jc w:val="right"/>
              <w:rPr>
                <w:rFonts w:ascii="Times New Roman" w:hAnsi="Times New Roman"/>
              </w:rPr>
            </w:pPr>
            <w:r w:rsidRPr="00AE18FF">
              <w:rPr>
                <w:rFonts w:ascii="Times New Roman" w:hAnsi="Times New Roman"/>
                <w:sz w:val="15"/>
              </w:rPr>
              <w:t>61</w:t>
            </w:r>
          </w:p>
        </w:tc>
        <w:tc>
          <w:tcPr>
            <w:tcW w:w="904" w:type="dxa"/>
            <w:tcBorders>
              <w:top w:val="single" w:sz="5" w:space="0" w:color="000000"/>
              <w:left w:val="single" w:sz="5" w:space="0" w:color="000000"/>
              <w:bottom w:val="single" w:sz="5" w:space="0" w:color="000000"/>
              <w:right w:val="single" w:sz="5" w:space="0" w:color="000000"/>
            </w:tcBorders>
          </w:tcPr>
          <w:p w14:paraId="106E1522" w14:textId="77777777" w:rsidR="00E41B50" w:rsidRPr="00AE18FF" w:rsidRDefault="00E41B50">
            <w:pPr>
              <w:jc w:val="right"/>
              <w:rPr>
                <w:rFonts w:ascii="Times New Roman" w:hAnsi="Times New Roman"/>
              </w:rPr>
            </w:pPr>
            <w:r w:rsidRPr="00AE18FF">
              <w:rPr>
                <w:rFonts w:ascii="Times New Roman" w:hAnsi="Times New Roman"/>
                <w:sz w:val="15"/>
              </w:rPr>
              <w:t>90</w:t>
            </w:r>
          </w:p>
        </w:tc>
        <w:tc>
          <w:tcPr>
            <w:tcW w:w="904" w:type="dxa"/>
            <w:tcBorders>
              <w:top w:val="single" w:sz="5" w:space="0" w:color="000000"/>
              <w:left w:val="single" w:sz="5" w:space="0" w:color="000000"/>
              <w:bottom w:val="single" w:sz="5" w:space="0" w:color="000000"/>
              <w:right w:val="single" w:sz="5" w:space="0" w:color="000000"/>
            </w:tcBorders>
          </w:tcPr>
          <w:p w14:paraId="6A2D6170" w14:textId="77777777" w:rsidR="00E41B50" w:rsidRPr="00AE18FF" w:rsidRDefault="00E41B50">
            <w:pPr>
              <w:jc w:val="right"/>
              <w:rPr>
                <w:rFonts w:ascii="Times New Roman" w:hAnsi="Times New Roman"/>
              </w:rPr>
            </w:pPr>
            <w:r w:rsidRPr="00AE18FF">
              <w:rPr>
                <w:rFonts w:ascii="Times New Roman" w:hAnsi="Times New Roman"/>
                <w:sz w:val="15"/>
              </w:rPr>
              <w:t>126</w:t>
            </w:r>
          </w:p>
        </w:tc>
        <w:tc>
          <w:tcPr>
            <w:tcW w:w="904" w:type="dxa"/>
            <w:tcBorders>
              <w:top w:val="single" w:sz="5" w:space="0" w:color="000000"/>
              <w:left w:val="single" w:sz="5" w:space="0" w:color="000000"/>
              <w:bottom w:val="single" w:sz="5" w:space="0" w:color="000000"/>
              <w:right w:val="single" w:sz="5" w:space="0" w:color="000000"/>
            </w:tcBorders>
          </w:tcPr>
          <w:p w14:paraId="69FFE658" w14:textId="77777777" w:rsidR="00E41B50" w:rsidRPr="00AE18FF" w:rsidRDefault="00E41B50">
            <w:pPr>
              <w:jc w:val="right"/>
              <w:rPr>
                <w:rFonts w:ascii="Times New Roman" w:hAnsi="Times New Roman"/>
              </w:rPr>
            </w:pPr>
            <w:r w:rsidRPr="00AE18FF">
              <w:rPr>
                <w:rFonts w:ascii="Times New Roman" w:hAnsi="Times New Roman"/>
                <w:sz w:val="15"/>
              </w:rPr>
              <w:t>149</w:t>
            </w:r>
          </w:p>
        </w:tc>
        <w:tc>
          <w:tcPr>
            <w:tcW w:w="1028" w:type="dxa"/>
            <w:tcBorders>
              <w:top w:val="single" w:sz="5" w:space="0" w:color="000000"/>
              <w:left w:val="single" w:sz="5" w:space="0" w:color="000000"/>
              <w:bottom w:val="single" w:sz="5" w:space="0" w:color="000000"/>
              <w:right w:val="single" w:sz="5" w:space="0" w:color="000000"/>
            </w:tcBorders>
          </w:tcPr>
          <w:p w14:paraId="1934A3F3" w14:textId="77777777" w:rsidR="00E41B50" w:rsidRPr="00AE18FF" w:rsidRDefault="00E41B50">
            <w:pPr>
              <w:jc w:val="right"/>
              <w:rPr>
                <w:rFonts w:ascii="Times New Roman" w:hAnsi="Times New Roman"/>
              </w:rPr>
            </w:pPr>
            <w:r w:rsidRPr="00AE18FF">
              <w:rPr>
                <w:rFonts w:ascii="Times New Roman" w:eastAsia="Arial" w:hAnsi="Times New Roman"/>
                <w:b/>
                <w:sz w:val="15"/>
              </w:rPr>
              <w:t>496</w:t>
            </w:r>
          </w:p>
        </w:tc>
        <w:tc>
          <w:tcPr>
            <w:tcW w:w="1029" w:type="dxa"/>
            <w:tcBorders>
              <w:top w:val="single" w:sz="5" w:space="0" w:color="000000"/>
              <w:left w:val="single" w:sz="5" w:space="0" w:color="000000"/>
              <w:bottom w:val="single" w:sz="5" w:space="0" w:color="000000"/>
              <w:right w:val="single" w:sz="5" w:space="0" w:color="000000"/>
            </w:tcBorders>
          </w:tcPr>
          <w:p w14:paraId="13825CEC"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0E0026AB"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54B5AB7E" w14:textId="77777777" w:rsidR="00E41B50" w:rsidRPr="00AE18FF" w:rsidRDefault="00E41B50">
            <w:pPr>
              <w:rPr>
                <w:rFonts w:ascii="Times New Roman" w:hAnsi="Times New Roman"/>
              </w:rPr>
            </w:pPr>
            <w:r w:rsidRPr="00AE18FF">
              <w:rPr>
                <w:rFonts w:ascii="Times New Roman" w:hAnsi="Times New Roman"/>
                <w:sz w:val="15"/>
              </w:rPr>
              <w:t>% of Projects Submitting Progress Reports</w:t>
            </w:r>
          </w:p>
        </w:tc>
        <w:tc>
          <w:tcPr>
            <w:tcW w:w="904" w:type="dxa"/>
            <w:tcBorders>
              <w:top w:val="single" w:sz="5" w:space="0" w:color="000000"/>
              <w:left w:val="single" w:sz="5" w:space="0" w:color="000000"/>
              <w:bottom w:val="single" w:sz="5" w:space="0" w:color="000000"/>
              <w:right w:val="single" w:sz="5" w:space="0" w:color="000000"/>
            </w:tcBorders>
          </w:tcPr>
          <w:p w14:paraId="5880D178" w14:textId="77777777" w:rsidR="00E41B50" w:rsidRPr="00AE18FF" w:rsidRDefault="00E41B50">
            <w:pPr>
              <w:jc w:val="right"/>
              <w:rPr>
                <w:rFonts w:ascii="Times New Roman" w:hAnsi="Times New Roman"/>
              </w:rPr>
            </w:pPr>
            <w:r w:rsidRPr="00AE18FF">
              <w:rPr>
                <w:rFonts w:ascii="Times New Roman" w:hAnsi="Times New Roman"/>
                <w:sz w:val="15"/>
              </w:rPr>
              <w:t>74%</w:t>
            </w:r>
          </w:p>
        </w:tc>
        <w:tc>
          <w:tcPr>
            <w:tcW w:w="904" w:type="dxa"/>
            <w:tcBorders>
              <w:top w:val="single" w:sz="5" w:space="0" w:color="000000"/>
              <w:left w:val="single" w:sz="5" w:space="0" w:color="000000"/>
              <w:bottom w:val="single" w:sz="5" w:space="0" w:color="000000"/>
              <w:right w:val="single" w:sz="5" w:space="0" w:color="000000"/>
            </w:tcBorders>
          </w:tcPr>
          <w:p w14:paraId="60F0DA7C" w14:textId="77777777" w:rsidR="00E41B50" w:rsidRPr="00AE18FF" w:rsidRDefault="00E41B50">
            <w:pPr>
              <w:jc w:val="right"/>
              <w:rPr>
                <w:rFonts w:ascii="Times New Roman" w:hAnsi="Times New Roman"/>
              </w:rPr>
            </w:pPr>
            <w:r w:rsidRPr="00AE18FF">
              <w:rPr>
                <w:rFonts w:ascii="Times New Roman" w:hAnsi="Times New Roman"/>
                <w:sz w:val="15"/>
              </w:rPr>
              <w:t>58%</w:t>
            </w:r>
          </w:p>
        </w:tc>
        <w:tc>
          <w:tcPr>
            <w:tcW w:w="904" w:type="dxa"/>
            <w:tcBorders>
              <w:top w:val="single" w:sz="5" w:space="0" w:color="000000"/>
              <w:left w:val="single" w:sz="5" w:space="0" w:color="000000"/>
              <w:bottom w:val="single" w:sz="5" w:space="0" w:color="000000"/>
              <w:right w:val="single" w:sz="5" w:space="0" w:color="000000"/>
            </w:tcBorders>
          </w:tcPr>
          <w:p w14:paraId="12FAA47C" w14:textId="77777777" w:rsidR="00E41B50" w:rsidRPr="00AE18FF" w:rsidRDefault="00E41B50">
            <w:pPr>
              <w:jc w:val="right"/>
              <w:rPr>
                <w:rFonts w:ascii="Times New Roman" w:hAnsi="Times New Roman"/>
              </w:rPr>
            </w:pPr>
            <w:r w:rsidRPr="00AE18FF">
              <w:rPr>
                <w:rFonts w:ascii="Times New Roman" w:hAnsi="Times New Roman"/>
                <w:sz w:val="15"/>
              </w:rPr>
              <w:t>77%</w:t>
            </w:r>
          </w:p>
        </w:tc>
        <w:tc>
          <w:tcPr>
            <w:tcW w:w="904" w:type="dxa"/>
            <w:tcBorders>
              <w:top w:val="single" w:sz="5" w:space="0" w:color="000000"/>
              <w:left w:val="single" w:sz="5" w:space="0" w:color="000000"/>
              <w:bottom w:val="single" w:sz="5" w:space="0" w:color="000000"/>
              <w:right w:val="single" w:sz="5" w:space="0" w:color="000000"/>
            </w:tcBorders>
          </w:tcPr>
          <w:p w14:paraId="3484EFEE" w14:textId="77777777" w:rsidR="00E41B50" w:rsidRPr="00AE18FF" w:rsidRDefault="00E41B50">
            <w:pPr>
              <w:jc w:val="right"/>
              <w:rPr>
                <w:rFonts w:ascii="Times New Roman" w:hAnsi="Times New Roman"/>
              </w:rPr>
            </w:pPr>
            <w:r w:rsidRPr="00AE18FF">
              <w:rPr>
                <w:rFonts w:ascii="Times New Roman" w:hAnsi="Times New Roman"/>
                <w:sz w:val="15"/>
              </w:rPr>
              <w:t>88%</w:t>
            </w:r>
          </w:p>
        </w:tc>
        <w:tc>
          <w:tcPr>
            <w:tcW w:w="904" w:type="dxa"/>
            <w:tcBorders>
              <w:top w:val="single" w:sz="5" w:space="0" w:color="000000"/>
              <w:left w:val="single" w:sz="5" w:space="0" w:color="000000"/>
              <w:bottom w:val="single" w:sz="5" w:space="0" w:color="000000"/>
              <w:right w:val="single" w:sz="5" w:space="0" w:color="000000"/>
            </w:tcBorders>
          </w:tcPr>
          <w:p w14:paraId="6AF550DB" w14:textId="77777777" w:rsidR="00E41B50" w:rsidRPr="00AE18FF" w:rsidRDefault="00E41B50">
            <w:pPr>
              <w:jc w:val="right"/>
              <w:rPr>
                <w:rFonts w:ascii="Times New Roman" w:hAnsi="Times New Roman"/>
              </w:rPr>
            </w:pPr>
            <w:r w:rsidRPr="00AE18FF">
              <w:rPr>
                <w:rFonts w:ascii="Times New Roman" w:hAnsi="Times New Roman"/>
                <w:sz w:val="15"/>
              </w:rPr>
              <w:t>89.22%</w:t>
            </w:r>
          </w:p>
        </w:tc>
        <w:tc>
          <w:tcPr>
            <w:tcW w:w="1028" w:type="dxa"/>
            <w:tcBorders>
              <w:top w:val="single" w:sz="5" w:space="0" w:color="000000"/>
              <w:left w:val="single" w:sz="5" w:space="0" w:color="000000"/>
              <w:bottom w:val="single" w:sz="5" w:space="0" w:color="000000"/>
              <w:right w:val="single" w:sz="5" w:space="0" w:color="000000"/>
            </w:tcBorders>
          </w:tcPr>
          <w:p w14:paraId="602BC1C4" w14:textId="77777777" w:rsidR="00E41B50" w:rsidRPr="00AE18FF" w:rsidRDefault="00E41B50">
            <w:pPr>
              <w:jc w:val="right"/>
              <w:rPr>
                <w:rFonts w:ascii="Times New Roman" w:hAnsi="Times New Roman"/>
              </w:rPr>
            </w:pPr>
            <w:r w:rsidRPr="00AE18FF">
              <w:rPr>
                <w:rFonts w:ascii="Times New Roman" w:eastAsia="Arial" w:hAnsi="Times New Roman"/>
                <w:b/>
                <w:sz w:val="15"/>
              </w:rPr>
              <w:t>85%</w:t>
            </w:r>
          </w:p>
        </w:tc>
        <w:tc>
          <w:tcPr>
            <w:tcW w:w="1029" w:type="dxa"/>
            <w:tcBorders>
              <w:top w:val="single" w:sz="5" w:space="0" w:color="000000"/>
              <w:left w:val="single" w:sz="5" w:space="0" w:color="000000"/>
              <w:bottom w:val="single" w:sz="5" w:space="0" w:color="000000"/>
              <w:right w:val="single" w:sz="5" w:space="0" w:color="000000"/>
            </w:tcBorders>
          </w:tcPr>
          <w:p w14:paraId="09B55EBD"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2F7C5B10"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36D835D4" w14:textId="77777777" w:rsidR="00E41B50" w:rsidRPr="00AE18FF" w:rsidRDefault="00E41B50">
            <w:pPr>
              <w:rPr>
                <w:rFonts w:ascii="Times New Roman" w:hAnsi="Times New Roman"/>
              </w:rPr>
            </w:pPr>
            <w:r w:rsidRPr="00AE18FF">
              <w:rPr>
                <w:rFonts w:ascii="Times New Roman" w:eastAsia="Arial" w:hAnsi="Times New Roman"/>
                <w:b/>
                <w:color w:val="FFFFFF"/>
                <w:sz w:val="15"/>
              </w:rPr>
              <w:t>Final Reports</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F95D957"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52BF917B"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A3D0257"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318F713D"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6F7FC63"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529A49E4"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04118733" w14:textId="77777777" w:rsidR="00E41B50" w:rsidRPr="00AE18FF" w:rsidRDefault="00E41B50">
            <w:pPr>
              <w:spacing w:after="160"/>
              <w:rPr>
                <w:rFonts w:ascii="Times New Roman" w:hAnsi="Times New Roman"/>
              </w:rPr>
            </w:pPr>
          </w:p>
        </w:tc>
      </w:tr>
      <w:tr w:rsidR="00E41B50" w:rsidRPr="00AE18FF" w14:paraId="1A6B99C6"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50BE3CBE" w14:textId="77777777" w:rsidR="00E41B50" w:rsidRPr="00AE18FF" w:rsidRDefault="00E41B50">
            <w:pPr>
              <w:rPr>
                <w:rFonts w:ascii="Times New Roman" w:hAnsi="Times New Roman"/>
              </w:rPr>
            </w:pPr>
            <w:r w:rsidRPr="00AE18FF">
              <w:rPr>
                <w:rFonts w:ascii="Times New Roman" w:hAnsi="Times New Roman"/>
                <w:sz w:val="15"/>
              </w:rPr>
              <w:t># of Final Reports Received</w:t>
            </w:r>
          </w:p>
        </w:tc>
        <w:tc>
          <w:tcPr>
            <w:tcW w:w="904" w:type="dxa"/>
            <w:tcBorders>
              <w:top w:val="single" w:sz="5" w:space="0" w:color="000000"/>
              <w:left w:val="single" w:sz="5" w:space="0" w:color="000000"/>
              <w:bottom w:val="single" w:sz="5" w:space="0" w:color="000000"/>
              <w:right w:val="single" w:sz="5" w:space="0" w:color="000000"/>
            </w:tcBorders>
          </w:tcPr>
          <w:p w14:paraId="2D2D2D40" w14:textId="77777777" w:rsidR="00E41B50" w:rsidRPr="00AE18FF" w:rsidRDefault="00E41B50">
            <w:pPr>
              <w:jc w:val="right"/>
              <w:rPr>
                <w:rFonts w:ascii="Times New Roman" w:hAnsi="Times New Roman"/>
              </w:rPr>
            </w:pPr>
            <w:r w:rsidRPr="00AE18FF">
              <w:rPr>
                <w:rFonts w:ascii="Times New Roman" w:hAnsi="Times New Roman"/>
                <w:sz w:val="15"/>
              </w:rPr>
              <w:t>84</w:t>
            </w:r>
          </w:p>
        </w:tc>
        <w:tc>
          <w:tcPr>
            <w:tcW w:w="904" w:type="dxa"/>
            <w:tcBorders>
              <w:top w:val="single" w:sz="5" w:space="0" w:color="000000"/>
              <w:left w:val="single" w:sz="5" w:space="0" w:color="000000"/>
              <w:bottom w:val="single" w:sz="5" w:space="0" w:color="000000"/>
              <w:right w:val="single" w:sz="5" w:space="0" w:color="000000"/>
            </w:tcBorders>
          </w:tcPr>
          <w:p w14:paraId="392DBD21" w14:textId="77777777" w:rsidR="00E41B50" w:rsidRPr="00AE18FF" w:rsidRDefault="00E41B50">
            <w:pPr>
              <w:jc w:val="right"/>
              <w:rPr>
                <w:rFonts w:ascii="Times New Roman" w:hAnsi="Times New Roman"/>
              </w:rPr>
            </w:pPr>
            <w:r w:rsidRPr="00AE18FF">
              <w:rPr>
                <w:rFonts w:ascii="Times New Roman" w:hAnsi="Times New Roman"/>
                <w:sz w:val="15"/>
              </w:rPr>
              <w:t>86</w:t>
            </w:r>
          </w:p>
        </w:tc>
        <w:tc>
          <w:tcPr>
            <w:tcW w:w="904" w:type="dxa"/>
            <w:tcBorders>
              <w:top w:val="single" w:sz="5" w:space="0" w:color="000000"/>
              <w:left w:val="single" w:sz="5" w:space="0" w:color="000000"/>
              <w:bottom w:val="single" w:sz="5" w:space="0" w:color="000000"/>
              <w:right w:val="single" w:sz="5" w:space="0" w:color="000000"/>
            </w:tcBorders>
          </w:tcPr>
          <w:p w14:paraId="2ABD5C67" w14:textId="77777777" w:rsidR="00E41B50" w:rsidRPr="00AE18FF" w:rsidRDefault="00E41B50">
            <w:pPr>
              <w:jc w:val="right"/>
              <w:rPr>
                <w:rFonts w:ascii="Times New Roman" w:hAnsi="Times New Roman"/>
              </w:rPr>
            </w:pPr>
            <w:r w:rsidRPr="00AE18FF">
              <w:rPr>
                <w:rFonts w:ascii="Times New Roman" w:hAnsi="Times New Roman"/>
                <w:sz w:val="15"/>
              </w:rPr>
              <w:t>98</w:t>
            </w:r>
          </w:p>
        </w:tc>
        <w:tc>
          <w:tcPr>
            <w:tcW w:w="904" w:type="dxa"/>
            <w:tcBorders>
              <w:top w:val="single" w:sz="5" w:space="0" w:color="000000"/>
              <w:left w:val="single" w:sz="5" w:space="0" w:color="000000"/>
              <w:bottom w:val="single" w:sz="5" w:space="0" w:color="000000"/>
              <w:right w:val="single" w:sz="5" w:space="0" w:color="000000"/>
            </w:tcBorders>
          </w:tcPr>
          <w:p w14:paraId="3D8EA4D9" w14:textId="77777777" w:rsidR="00E41B50" w:rsidRPr="00AE18FF" w:rsidRDefault="00E41B50">
            <w:pPr>
              <w:jc w:val="right"/>
              <w:rPr>
                <w:rFonts w:ascii="Times New Roman" w:hAnsi="Times New Roman"/>
              </w:rPr>
            </w:pPr>
            <w:r w:rsidRPr="00AE18FF">
              <w:rPr>
                <w:rFonts w:ascii="Times New Roman" w:hAnsi="Times New Roman"/>
                <w:sz w:val="15"/>
              </w:rPr>
              <w:t>119</w:t>
            </w:r>
          </w:p>
        </w:tc>
        <w:tc>
          <w:tcPr>
            <w:tcW w:w="904" w:type="dxa"/>
            <w:tcBorders>
              <w:top w:val="single" w:sz="5" w:space="0" w:color="000000"/>
              <w:left w:val="single" w:sz="5" w:space="0" w:color="000000"/>
              <w:bottom w:val="single" w:sz="5" w:space="0" w:color="000000"/>
              <w:right w:val="single" w:sz="5" w:space="0" w:color="000000"/>
            </w:tcBorders>
          </w:tcPr>
          <w:p w14:paraId="2456F2F9" w14:textId="77777777" w:rsidR="00E41B50" w:rsidRPr="00AE18FF" w:rsidRDefault="00E41B50">
            <w:pPr>
              <w:jc w:val="right"/>
              <w:rPr>
                <w:rFonts w:ascii="Times New Roman" w:hAnsi="Times New Roman"/>
              </w:rPr>
            </w:pPr>
            <w:r w:rsidRPr="00AE18FF">
              <w:rPr>
                <w:rFonts w:ascii="Times New Roman" w:hAnsi="Times New Roman"/>
                <w:sz w:val="15"/>
              </w:rPr>
              <w:t>119</w:t>
            </w:r>
          </w:p>
        </w:tc>
        <w:tc>
          <w:tcPr>
            <w:tcW w:w="1028" w:type="dxa"/>
            <w:tcBorders>
              <w:top w:val="single" w:sz="5" w:space="0" w:color="000000"/>
              <w:left w:val="single" w:sz="5" w:space="0" w:color="000000"/>
              <w:bottom w:val="single" w:sz="5" w:space="0" w:color="000000"/>
              <w:right w:val="single" w:sz="5" w:space="0" w:color="000000"/>
            </w:tcBorders>
          </w:tcPr>
          <w:p w14:paraId="36B401A4" w14:textId="77777777" w:rsidR="00E41B50" w:rsidRPr="00AE18FF" w:rsidRDefault="00E41B50">
            <w:pPr>
              <w:jc w:val="right"/>
              <w:rPr>
                <w:rFonts w:ascii="Times New Roman" w:hAnsi="Times New Roman"/>
              </w:rPr>
            </w:pPr>
            <w:r w:rsidRPr="00AE18FF">
              <w:rPr>
                <w:rFonts w:ascii="Times New Roman" w:eastAsia="Arial" w:hAnsi="Times New Roman"/>
                <w:b/>
                <w:sz w:val="15"/>
              </w:rPr>
              <w:t>506</w:t>
            </w:r>
          </w:p>
        </w:tc>
        <w:tc>
          <w:tcPr>
            <w:tcW w:w="1029" w:type="dxa"/>
            <w:tcBorders>
              <w:top w:val="single" w:sz="5" w:space="0" w:color="000000"/>
              <w:left w:val="single" w:sz="5" w:space="0" w:color="000000"/>
              <w:bottom w:val="single" w:sz="5" w:space="0" w:color="000000"/>
              <w:right w:val="single" w:sz="5" w:space="0" w:color="000000"/>
            </w:tcBorders>
          </w:tcPr>
          <w:p w14:paraId="32AFB97C"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15144E57"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2CF6FE99" w14:textId="77777777" w:rsidR="00E41B50" w:rsidRPr="00AE18FF" w:rsidRDefault="00E41B50">
            <w:pPr>
              <w:rPr>
                <w:rFonts w:ascii="Times New Roman" w:hAnsi="Times New Roman"/>
              </w:rPr>
            </w:pPr>
            <w:r w:rsidRPr="00AE18FF">
              <w:rPr>
                <w:rFonts w:ascii="Times New Roman" w:hAnsi="Times New Roman"/>
                <w:sz w:val="15"/>
              </w:rPr>
              <w:t>% of Projects Submitting Final Reports</w:t>
            </w:r>
          </w:p>
        </w:tc>
        <w:tc>
          <w:tcPr>
            <w:tcW w:w="904" w:type="dxa"/>
            <w:tcBorders>
              <w:top w:val="single" w:sz="5" w:space="0" w:color="000000"/>
              <w:left w:val="single" w:sz="5" w:space="0" w:color="000000"/>
              <w:bottom w:val="single" w:sz="5" w:space="0" w:color="000000"/>
              <w:right w:val="single" w:sz="5" w:space="0" w:color="000000"/>
            </w:tcBorders>
          </w:tcPr>
          <w:p w14:paraId="1A91F9DE" w14:textId="77777777" w:rsidR="00E41B50" w:rsidRPr="00AE18FF" w:rsidRDefault="00E41B50">
            <w:pPr>
              <w:jc w:val="right"/>
              <w:rPr>
                <w:rFonts w:ascii="Times New Roman" w:hAnsi="Times New Roman"/>
              </w:rPr>
            </w:pPr>
            <w:r w:rsidRPr="00AE18FF">
              <w:rPr>
                <w:rFonts w:ascii="Times New Roman" w:hAnsi="Times New Roman"/>
                <w:sz w:val="15"/>
              </w:rPr>
              <w:t>88%</w:t>
            </w:r>
          </w:p>
        </w:tc>
        <w:tc>
          <w:tcPr>
            <w:tcW w:w="904" w:type="dxa"/>
            <w:tcBorders>
              <w:top w:val="single" w:sz="5" w:space="0" w:color="000000"/>
              <w:left w:val="single" w:sz="5" w:space="0" w:color="000000"/>
              <w:bottom w:val="single" w:sz="5" w:space="0" w:color="000000"/>
              <w:right w:val="single" w:sz="5" w:space="0" w:color="000000"/>
            </w:tcBorders>
          </w:tcPr>
          <w:p w14:paraId="6D2B7BA8" w14:textId="77777777" w:rsidR="00E41B50" w:rsidRPr="00AE18FF" w:rsidRDefault="00E41B50">
            <w:pPr>
              <w:jc w:val="right"/>
              <w:rPr>
                <w:rFonts w:ascii="Times New Roman" w:hAnsi="Times New Roman"/>
              </w:rPr>
            </w:pPr>
            <w:r w:rsidRPr="00AE18FF">
              <w:rPr>
                <w:rFonts w:ascii="Times New Roman" w:hAnsi="Times New Roman"/>
                <w:sz w:val="15"/>
              </w:rPr>
              <w:t>81%</w:t>
            </w:r>
          </w:p>
        </w:tc>
        <w:tc>
          <w:tcPr>
            <w:tcW w:w="904" w:type="dxa"/>
            <w:tcBorders>
              <w:top w:val="single" w:sz="5" w:space="0" w:color="000000"/>
              <w:left w:val="single" w:sz="5" w:space="0" w:color="000000"/>
              <w:bottom w:val="single" w:sz="5" w:space="0" w:color="000000"/>
              <w:right w:val="single" w:sz="5" w:space="0" w:color="000000"/>
            </w:tcBorders>
          </w:tcPr>
          <w:p w14:paraId="3833DD35" w14:textId="77777777" w:rsidR="00E41B50" w:rsidRPr="00AE18FF" w:rsidRDefault="00E41B50">
            <w:pPr>
              <w:jc w:val="right"/>
              <w:rPr>
                <w:rFonts w:ascii="Times New Roman" w:hAnsi="Times New Roman"/>
              </w:rPr>
            </w:pPr>
            <w:r w:rsidRPr="00AE18FF">
              <w:rPr>
                <w:rFonts w:ascii="Times New Roman" w:hAnsi="Times New Roman"/>
                <w:sz w:val="15"/>
              </w:rPr>
              <w:t>84%</w:t>
            </w:r>
          </w:p>
        </w:tc>
        <w:tc>
          <w:tcPr>
            <w:tcW w:w="904" w:type="dxa"/>
            <w:tcBorders>
              <w:top w:val="single" w:sz="5" w:space="0" w:color="000000"/>
              <w:left w:val="single" w:sz="5" w:space="0" w:color="000000"/>
              <w:bottom w:val="single" w:sz="5" w:space="0" w:color="000000"/>
              <w:right w:val="single" w:sz="5" w:space="0" w:color="000000"/>
            </w:tcBorders>
          </w:tcPr>
          <w:p w14:paraId="38BA19CA" w14:textId="77777777" w:rsidR="00E41B50" w:rsidRPr="00AE18FF" w:rsidRDefault="00E41B50">
            <w:pPr>
              <w:jc w:val="right"/>
              <w:rPr>
                <w:rFonts w:ascii="Times New Roman" w:hAnsi="Times New Roman"/>
              </w:rPr>
            </w:pPr>
            <w:r w:rsidRPr="00AE18FF">
              <w:rPr>
                <w:rFonts w:ascii="Times New Roman" w:hAnsi="Times New Roman"/>
                <w:sz w:val="15"/>
              </w:rPr>
              <w:t>83%</w:t>
            </w:r>
          </w:p>
        </w:tc>
        <w:tc>
          <w:tcPr>
            <w:tcW w:w="904" w:type="dxa"/>
            <w:tcBorders>
              <w:top w:val="single" w:sz="5" w:space="0" w:color="000000"/>
              <w:left w:val="single" w:sz="5" w:space="0" w:color="000000"/>
              <w:bottom w:val="single" w:sz="5" w:space="0" w:color="000000"/>
              <w:right w:val="single" w:sz="5" w:space="0" w:color="000000"/>
            </w:tcBorders>
          </w:tcPr>
          <w:p w14:paraId="567C2490" w14:textId="77777777" w:rsidR="00E41B50" w:rsidRPr="00AE18FF" w:rsidRDefault="00E41B50">
            <w:pPr>
              <w:jc w:val="right"/>
              <w:rPr>
                <w:rFonts w:ascii="Times New Roman" w:hAnsi="Times New Roman"/>
              </w:rPr>
            </w:pPr>
            <w:r w:rsidRPr="00AE18FF">
              <w:rPr>
                <w:rFonts w:ascii="Times New Roman" w:hAnsi="Times New Roman"/>
                <w:sz w:val="15"/>
              </w:rPr>
              <w:t>98%</w:t>
            </w:r>
          </w:p>
        </w:tc>
        <w:tc>
          <w:tcPr>
            <w:tcW w:w="1028" w:type="dxa"/>
            <w:tcBorders>
              <w:top w:val="single" w:sz="5" w:space="0" w:color="000000"/>
              <w:left w:val="single" w:sz="5" w:space="0" w:color="000000"/>
              <w:bottom w:val="single" w:sz="5" w:space="0" w:color="000000"/>
              <w:right w:val="single" w:sz="5" w:space="0" w:color="000000"/>
            </w:tcBorders>
          </w:tcPr>
          <w:p w14:paraId="73937B68" w14:textId="77777777" w:rsidR="00E41B50" w:rsidRPr="00AE18FF" w:rsidRDefault="00E41B50">
            <w:pPr>
              <w:jc w:val="right"/>
              <w:rPr>
                <w:rFonts w:ascii="Times New Roman" w:hAnsi="Times New Roman"/>
              </w:rPr>
            </w:pPr>
            <w:r w:rsidRPr="00AE18FF">
              <w:rPr>
                <w:rFonts w:ascii="Times New Roman" w:eastAsia="Arial" w:hAnsi="Times New Roman"/>
                <w:b/>
                <w:sz w:val="15"/>
              </w:rPr>
              <w:t>87%</w:t>
            </w:r>
          </w:p>
        </w:tc>
        <w:tc>
          <w:tcPr>
            <w:tcW w:w="1029" w:type="dxa"/>
            <w:tcBorders>
              <w:top w:val="single" w:sz="5" w:space="0" w:color="000000"/>
              <w:left w:val="single" w:sz="5" w:space="0" w:color="000000"/>
              <w:bottom w:val="single" w:sz="5" w:space="0" w:color="000000"/>
              <w:right w:val="single" w:sz="5" w:space="0" w:color="000000"/>
            </w:tcBorders>
          </w:tcPr>
          <w:p w14:paraId="7BF22F7A"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2500327A"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470E0C30" w14:textId="77777777" w:rsidR="00E41B50" w:rsidRPr="00AE18FF" w:rsidRDefault="00E41B50">
            <w:pPr>
              <w:rPr>
                <w:rFonts w:ascii="Times New Roman" w:hAnsi="Times New Roman"/>
              </w:rPr>
            </w:pPr>
            <w:r w:rsidRPr="00AE18FF">
              <w:rPr>
                <w:rFonts w:ascii="Times New Roman" w:eastAsia="Arial" w:hAnsi="Times New Roman"/>
                <w:b/>
                <w:color w:val="FFFFFF"/>
                <w:sz w:val="15"/>
              </w:rPr>
              <w:t>Non-Reports</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0F66A34"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854FB6D"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3F3E305B"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FD1FB65"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5A63C3D"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1561D53E"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653E6045" w14:textId="77777777" w:rsidR="00E41B50" w:rsidRPr="00AE18FF" w:rsidRDefault="00E41B50">
            <w:pPr>
              <w:spacing w:after="160"/>
              <w:rPr>
                <w:rFonts w:ascii="Times New Roman" w:hAnsi="Times New Roman"/>
              </w:rPr>
            </w:pPr>
          </w:p>
        </w:tc>
      </w:tr>
      <w:tr w:rsidR="00E41B50" w:rsidRPr="00AE18FF" w14:paraId="19CE2AF2"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139D2C05" w14:textId="77777777" w:rsidR="00E41B50" w:rsidRPr="00AE18FF" w:rsidRDefault="00E41B50">
            <w:pPr>
              <w:rPr>
                <w:rFonts w:ascii="Times New Roman" w:hAnsi="Times New Roman"/>
              </w:rPr>
            </w:pPr>
            <w:r w:rsidRPr="00AE18FF">
              <w:rPr>
                <w:rFonts w:ascii="Times New Roman" w:hAnsi="Times New Roman"/>
                <w:sz w:val="15"/>
              </w:rPr>
              <w:t># of Projects That Have Never Reported</w:t>
            </w:r>
          </w:p>
        </w:tc>
        <w:tc>
          <w:tcPr>
            <w:tcW w:w="904" w:type="dxa"/>
            <w:tcBorders>
              <w:top w:val="single" w:sz="5" w:space="0" w:color="000000"/>
              <w:left w:val="single" w:sz="5" w:space="0" w:color="000000"/>
              <w:bottom w:val="single" w:sz="5" w:space="0" w:color="000000"/>
              <w:right w:val="single" w:sz="5" w:space="0" w:color="000000"/>
            </w:tcBorders>
          </w:tcPr>
          <w:p w14:paraId="0FAE6A0D" w14:textId="77777777" w:rsidR="00E41B50" w:rsidRPr="00AE18FF" w:rsidRDefault="00E41B50">
            <w:pPr>
              <w:jc w:val="right"/>
              <w:rPr>
                <w:rFonts w:ascii="Times New Roman" w:hAnsi="Times New Roman"/>
              </w:rPr>
            </w:pPr>
            <w:r w:rsidRPr="00AE18FF">
              <w:rPr>
                <w:rFonts w:ascii="Times New Roman" w:hAnsi="Times New Roman"/>
                <w:sz w:val="15"/>
              </w:rPr>
              <w:t>4</w:t>
            </w:r>
          </w:p>
        </w:tc>
        <w:tc>
          <w:tcPr>
            <w:tcW w:w="904" w:type="dxa"/>
            <w:tcBorders>
              <w:top w:val="single" w:sz="5" w:space="0" w:color="000000"/>
              <w:left w:val="single" w:sz="5" w:space="0" w:color="000000"/>
              <w:bottom w:val="single" w:sz="5" w:space="0" w:color="000000"/>
              <w:right w:val="single" w:sz="5" w:space="0" w:color="000000"/>
            </w:tcBorders>
          </w:tcPr>
          <w:p w14:paraId="31272AF9" w14:textId="77777777" w:rsidR="00E41B50" w:rsidRPr="00AE18FF" w:rsidRDefault="00E41B50">
            <w:pPr>
              <w:jc w:val="right"/>
              <w:rPr>
                <w:rFonts w:ascii="Times New Roman" w:hAnsi="Times New Roman"/>
              </w:rPr>
            </w:pPr>
            <w:r w:rsidRPr="00AE18FF">
              <w:rPr>
                <w:rFonts w:ascii="Times New Roman" w:hAnsi="Times New Roman"/>
                <w:sz w:val="15"/>
              </w:rPr>
              <w:t>11</w:t>
            </w:r>
          </w:p>
        </w:tc>
        <w:tc>
          <w:tcPr>
            <w:tcW w:w="904" w:type="dxa"/>
            <w:tcBorders>
              <w:top w:val="single" w:sz="5" w:space="0" w:color="000000"/>
              <w:left w:val="single" w:sz="5" w:space="0" w:color="000000"/>
              <w:bottom w:val="single" w:sz="5" w:space="0" w:color="000000"/>
              <w:right w:val="single" w:sz="5" w:space="0" w:color="000000"/>
            </w:tcBorders>
          </w:tcPr>
          <w:p w14:paraId="46A8596A" w14:textId="77777777" w:rsidR="00E41B50" w:rsidRPr="00AE18FF" w:rsidRDefault="00E41B50">
            <w:pPr>
              <w:jc w:val="right"/>
              <w:rPr>
                <w:rFonts w:ascii="Times New Roman" w:hAnsi="Times New Roman"/>
              </w:rPr>
            </w:pPr>
            <w:r w:rsidRPr="00AE18FF">
              <w:rPr>
                <w:rFonts w:ascii="Times New Roman" w:hAnsi="Times New Roman"/>
                <w:sz w:val="15"/>
              </w:rPr>
              <w:t>17</w:t>
            </w:r>
          </w:p>
        </w:tc>
        <w:tc>
          <w:tcPr>
            <w:tcW w:w="904" w:type="dxa"/>
            <w:tcBorders>
              <w:top w:val="single" w:sz="5" w:space="0" w:color="000000"/>
              <w:left w:val="single" w:sz="5" w:space="0" w:color="000000"/>
              <w:bottom w:val="single" w:sz="5" w:space="0" w:color="000000"/>
              <w:right w:val="single" w:sz="5" w:space="0" w:color="000000"/>
            </w:tcBorders>
          </w:tcPr>
          <w:p w14:paraId="437B11DF" w14:textId="77777777" w:rsidR="00E41B50" w:rsidRPr="00AE18FF" w:rsidRDefault="00E41B50">
            <w:pPr>
              <w:jc w:val="right"/>
              <w:rPr>
                <w:rFonts w:ascii="Times New Roman" w:hAnsi="Times New Roman"/>
              </w:rPr>
            </w:pPr>
            <w:r w:rsidRPr="00AE18FF">
              <w:rPr>
                <w:rFonts w:ascii="Times New Roman" w:hAnsi="Times New Roman"/>
                <w:sz w:val="15"/>
              </w:rPr>
              <w:t>0</w:t>
            </w:r>
          </w:p>
        </w:tc>
        <w:tc>
          <w:tcPr>
            <w:tcW w:w="904" w:type="dxa"/>
            <w:tcBorders>
              <w:top w:val="single" w:sz="5" w:space="0" w:color="000000"/>
              <w:left w:val="single" w:sz="5" w:space="0" w:color="000000"/>
              <w:bottom w:val="single" w:sz="5" w:space="0" w:color="000000"/>
              <w:right w:val="single" w:sz="5" w:space="0" w:color="000000"/>
            </w:tcBorders>
          </w:tcPr>
          <w:p w14:paraId="63697419" w14:textId="77777777" w:rsidR="00E41B50" w:rsidRPr="00AE18FF" w:rsidRDefault="00E41B50">
            <w:pPr>
              <w:jc w:val="right"/>
              <w:rPr>
                <w:rFonts w:ascii="Times New Roman" w:hAnsi="Times New Roman"/>
              </w:rPr>
            </w:pPr>
            <w:r w:rsidRPr="00AE18FF">
              <w:rPr>
                <w:rFonts w:ascii="Times New Roman" w:hAnsi="Times New Roman"/>
                <w:sz w:val="15"/>
              </w:rPr>
              <w:t>0</w:t>
            </w:r>
          </w:p>
        </w:tc>
        <w:tc>
          <w:tcPr>
            <w:tcW w:w="1028" w:type="dxa"/>
            <w:tcBorders>
              <w:top w:val="single" w:sz="5" w:space="0" w:color="000000"/>
              <w:left w:val="single" w:sz="5" w:space="0" w:color="000000"/>
              <w:bottom w:val="single" w:sz="5" w:space="0" w:color="000000"/>
              <w:right w:val="single" w:sz="5" w:space="0" w:color="000000"/>
            </w:tcBorders>
          </w:tcPr>
          <w:p w14:paraId="5F97C5FC" w14:textId="77777777" w:rsidR="00E41B50" w:rsidRPr="00AE18FF" w:rsidRDefault="00E41B50">
            <w:pPr>
              <w:jc w:val="right"/>
              <w:rPr>
                <w:rFonts w:ascii="Times New Roman" w:hAnsi="Times New Roman"/>
              </w:rPr>
            </w:pPr>
            <w:r w:rsidRPr="00AE18FF">
              <w:rPr>
                <w:rFonts w:ascii="Times New Roman" w:eastAsia="Arial" w:hAnsi="Times New Roman"/>
                <w:b/>
                <w:sz w:val="15"/>
              </w:rPr>
              <w:t>32</w:t>
            </w:r>
          </w:p>
        </w:tc>
        <w:tc>
          <w:tcPr>
            <w:tcW w:w="1029" w:type="dxa"/>
            <w:tcBorders>
              <w:top w:val="single" w:sz="5" w:space="0" w:color="000000"/>
              <w:left w:val="single" w:sz="5" w:space="0" w:color="000000"/>
              <w:bottom w:val="single" w:sz="5" w:space="0" w:color="000000"/>
              <w:right w:val="single" w:sz="5" w:space="0" w:color="000000"/>
            </w:tcBorders>
          </w:tcPr>
          <w:p w14:paraId="5C934BC2"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607194D9" w14:textId="77777777" w:rsidTr="006605EF">
        <w:trPr>
          <w:trHeight w:val="236"/>
          <w:jc w:val="center"/>
        </w:trPr>
        <w:tc>
          <w:tcPr>
            <w:tcW w:w="3662" w:type="dxa"/>
            <w:tcBorders>
              <w:top w:val="single" w:sz="5" w:space="0" w:color="000000"/>
              <w:left w:val="single" w:sz="5" w:space="0" w:color="000000"/>
              <w:bottom w:val="single" w:sz="5" w:space="0" w:color="000000"/>
              <w:right w:val="single" w:sz="5" w:space="0" w:color="000000"/>
            </w:tcBorders>
          </w:tcPr>
          <w:p w14:paraId="155234BF" w14:textId="77777777" w:rsidR="00E41B50" w:rsidRPr="00AE18FF" w:rsidRDefault="00E41B50">
            <w:pPr>
              <w:rPr>
                <w:rFonts w:ascii="Times New Roman" w:hAnsi="Times New Roman"/>
              </w:rPr>
            </w:pPr>
            <w:r w:rsidRPr="00AE18FF">
              <w:rPr>
                <w:rFonts w:ascii="Times New Roman" w:hAnsi="Times New Roman"/>
                <w:sz w:val="15"/>
              </w:rPr>
              <w:t>% of Projects That Have Never Reported</w:t>
            </w:r>
          </w:p>
        </w:tc>
        <w:tc>
          <w:tcPr>
            <w:tcW w:w="904" w:type="dxa"/>
            <w:tcBorders>
              <w:top w:val="single" w:sz="5" w:space="0" w:color="000000"/>
              <w:left w:val="single" w:sz="5" w:space="0" w:color="000000"/>
              <w:bottom w:val="single" w:sz="5" w:space="0" w:color="000000"/>
              <w:right w:val="single" w:sz="5" w:space="0" w:color="000000"/>
            </w:tcBorders>
          </w:tcPr>
          <w:p w14:paraId="0DBE4B06" w14:textId="77777777" w:rsidR="00E41B50" w:rsidRPr="00AE18FF" w:rsidRDefault="00E41B50">
            <w:pPr>
              <w:jc w:val="right"/>
              <w:rPr>
                <w:rFonts w:ascii="Times New Roman" w:hAnsi="Times New Roman"/>
              </w:rPr>
            </w:pPr>
            <w:r w:rsidRPr="00AE18FF">
              <w:rPr>
                <w:rFonts w:ascii="Times New Roman" w:hAnsi="Times New Roman"/>
                <w:sz w:val="15"/>
              </w:rPr>
              <w:t>4.21%</w:t>
            </w:r>
          </w:p>
        </w:tc>
        <w:tc>
          <w:tcPr>
            <w:tcW w:w="904" w:type="dxa"/>
            <w:tcBorders>
              <w:top w:val="single" w:sz="5" w:space="0" w:color="000000"/>
              <w:left w:val="single" w:sz="5" w:space="0" w:color="000000"/>
              <w:bottom w:val="single" w:sz="5" w:space="0" w:color="000000"/>
              <w:right w:val="single" w:sz="5" w:space="0" w:color="000000"/>
            </w:tcBorders>
          </w:tcPr>
          <w:p w14:paraId="5850CB2B" w14:textId="77777777" w:rsidR="00E41B50" w:rsidRPr="00AE18FF" w:rsidRDefault="00E41B50">
            <w:pPr>
              <w:jc w:val="right"/>
              <w:rPr>
                <w:rFonts w:ascii="Times New Roman" w:hAnsi="Times New Roman"/>
              </w:rPr>
            </w:pPr>
            <w:r w:rsidRPr="00AE18FF">
              <w:rPr>
                <w:rFonts w:ascii="Times New Roman" w:hAnsi="Times New Roman"/>
                <w:sz w:val="15"/>
              </w:rPr>
              <w:t>10.38%</w:t>
            </w:r>
          </w:p>
        </w:tc>
        <w:tc>
          <w:tcPr>
            <w:tcW w:w="904" w:type="dxa"/>
            <w:tcBorders>
              <w:top w:val="single" w:sz="5" w:space="0" w:color="000000"/>
              <w:left w:val="single" w:sz="5" w:space="0" w:color="000000"/>
              <w:bottom w:val="single" w:sz="5" w:space="0" w:color="000000"/>
              <w:right w:val="single" w:sz="5" w:space="0" w:color="000000"/>
            </w:tcBorders>
          </w:tcPr>
          <w:p w14:paraId="2E8F0DFC" w14:textId="77777777" w:rsidR="00E41B50" w:rsidRPr="00AE18FF" w:rsidRDefault="00E41B50">
            <w:pPr>
              <w:jc w:val="right"/>
              <w:rPr>
                <w:rFonts w:ascii="Times New Roman" w:hAnsi="Times New Roman"/>
              </w:rPr>
            </w:pPr>
            <w:r w:rsidRPr="00AE18FF">
              <w:rPr>
                <w:rFonts w:ascii="Times New Roman" w:hAnsi="Times New Roman"/>
                <w:sz w:val="15"/>
              </w:rPr>
              <w:t>14.53%</w:t>
            </w:r>
          </w:p>
        </w:tc>
        <w:tc>
          <w:tcPr>
            <w:tcW w:w="904" w:type="dxa"/>
            <w:tcBorders>
              <w:top w:val="single" w:sz="5" w:space="0" w:color="000000"/>
              <w:left w:val="single" w:sz="5" w:space="0" w:color="000000"/>
              <w:bottom w:val="single" w:sz="5" w:space="0" w:color="000000"/>
              <w:right w:val="single" w:sz="5" w:space="0" w:color="000000"/>
            </w:tcBorders>
          </w:tcPr>
          <w:p w14:paraId="41183C76" w14:textId="77777777" w:rsidR="00E41B50" w:rsidRPr="00AE18FF" w:rsidRDefault="00E41B50">
            <w:pPr>
              <w:jc w:val="right"/>
              <w:rPr>
                <w:rFonts w:ascii="Times New Roman" w:hAnsi="Times New Roman"/>
              </w:rPr>
            </w:pPr>
            <w:r w:rsidRPr="00AE18FF">
              <w:rPr>
                <w:rFonts w:ascii="Times New Roman" w:hAnsi="Times New Roman"/>
                <w:sz w:val="15"/>
              </w:rPr>
              <w:t>0.00%</w:t>
            </w:r>
          </w:p>
        </w:tc>
        <w:tc>
          <w:tcPr>
            <w:tcW w:w="904" w:type="dxa"/>
            <w:tcBorders>
              <w:top w:val="single" w:sz="5" w:space="0" w:color="000000"/>
              <w:left w:val="single" w:sz="5" w:space="0" w:color="000000"/>
              <w:bottom w:val="single" w:sz="5" w:space="0" w:color="000000"/>
              <w:right w:val="single" w:sz="5" w:space="0" w:color="000000"/>
            </w:tcBorders>
          </w:tcPr>
          <w:p w14:paraId="59D45262" w14:textId="77777777" w:rsidR="00E41B50" w:rsidRPr="00AE18FF" w:rsidRDefault="00E41B50">
            <w:pPr>
              <w:jc w:val="right"/>
              <w:rPr>
                <w:rFonts w:ascii="Times New Roman" w:hAnsi="Times New Roman"/>
              </w:rPr>
            </w:pPr>
            <w:r w:rsidRPr="00AE18FF">
              <w:rPr>
                <w:rFonts w:ascii="Times New Roman" w:hAnsi="Times New Roman"/>
                <w:sz w:val="15"/>
              </w:rPr>
              <w:t>0.00%</w:t>
            </w:r>
          </w:p>
        </w:tc>
        <w:tc>
          <w:tcPr>
            <w:tcW w:w="1028" w:type="dxa"/>
            <w:tcBorders>
              <w:top w:val="single" w:sz="5" w:space="0" w:color="000000"/>
              <w:left w:val="single" w:sz="5" w:space="0" w:color="000000"/>
              <w:bottom w:val="single" w:sz="5" w:space="0" w:color="000000"/>
              <w:right w:val="single" w:sz="5" w:space="0" w:color="000000"/>
            </w:tcBorders>
          </w:tcPr>
          <w:p w14:paraId="4169596F" w14:textId="77777777" w:rsidR="00E41B50" w:rsidRPr="00AE18FF" w:rsidRDefault="00E41B50">
            <w:pPr>
              <w:jc w:val="right"/>
              <w:rPr>
                <w:rFonts w:ascii="Times New Roman" w:hAnsi="Times New Roman"/>
              </w:rPr>
            </w:pPr>
            <w:r w:rsidRPr="00AE18FF">
              <w:rPr>
                <w:rFonts w:ascii="Times New Roman" w:eastAsia="Arial" w:hAnsi="Times New Roman"/>
                <w:b/>
                <w:sz w:val="15"/>
              </w:rPr>
              <w:t>5.49%</w:t>
            </w:r>
          </w:p>
        </w:tc>
        <w:tc>
          <w:tcPr>
            <w:tcW w:w="1029" w:type="dxa"/>
            <w:tcBorders>
              <w:top w:val="single" w:sz="5" w:space="0" w:color="000000"/>
              <w:left w:val="single" w:sz="5" w:space="0" w:color="000000"/>
              <w:bottom w:val="single" w:sz="5" w:space="0" w:color="000000"/>
              <w:right w:val="single" w:sz="5" w:space="0" w:color="000000"/>
            </w:tcBorders>
          </w:tcPr>
          <w:p w14:paraId="0198DD61"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688E267C" w14:textId="77777777" w:rsidTr="006605EF">
        <w:trPr>
          <w:trHeight w:val="240"/>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00683509" w14:textId="77777777" w:rsidR="00E41B50" w:rsidRPr="00AE18FF" w:rsidRDefault="00E41B50">
            <w:pPr>
              <w:rPr>
                <w:rFonts w:ascii="Times New Roman" w:hAnsi="Times New Roman"/>
              </w:rPr>
            </w:pPr>
            <w:r w:rsidRPr="00AE18FF">
              <w:rPr>
                <w:rFonts w:ascii="Times New Roman" w:eastAsia="Arial" w:hAnsi="Times New Roman"/>
                <w:b/>
                <w:sz w:val="15"/>
              </w:rPr>
              <w:lastRenderedPageBreak/>
              <w:t>SITE VISITS</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38C73DF0"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4E9FE559"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72E624B"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797DC4B7"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8F088C7"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6EBC3480"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4536F628" w14:textId="77777777" w:rsidR="00E41B50" w:rsidRPr="00AE18FF" w:rsidRDefault="00E41B50">
            <w:pPr>
              <w:spacing w:after="160"/>
              <w:rPr>
                <w:rFonts w:ascii="Times New Roman" w:hAnsi="Times New Roman"/>
              </w:rPr>
            </w:pPr>
          </w:p>
        </w:tc>
      </w:tr>
    </w:tbl>
    <w:p w14:paraId="3067479A" w14:textId="77777777" w:rsidR="00E41B50" w:rsidRPr="00AE18FF" w:rsidRDefault="00E41B50">
      <w:pPr>
        <w:ind w:left="-1440" w:right="10800"/>
      </w:pPr>
    </w:p>
    <w:tbl>
      <w:tblPr>
        <w:tblStyle w:val="TableGrid"/>
        <w:tblW w:w="10238" w:type="dxa"/>
        <w:tblInd w:w="-439" w:type="dxa"/>
        <w:tblCellMar>
          <w:top w:w="44" w:type="dxa"/>
          <w:left w:w="41" w:type="dxa"/>
          <w:right w:w="40" w:type="dxa"/>
        </w:tblCellMar>
        <w:tblLook w:val="04A0" w:firstRow="1" w:lastRow="0" w:firstColumn="1" w:lastColumn="0" w:noHBand="0" w:noVBand="1"/>
      </w:tblPr>
      <w:tblGrid>
        <w:gridCol w:w="3661"/>
        <w:gridCol w:w="904"/>
        <w:gridCol w:w="904"/>
        <w:gridCol w:w="904"/>
        <w:gridCol w:w="904"/>
        <w:gridCol w:w="904"/>
        <w:gridCol w:w="1028"/>
        <w:gridCol w:w="1029"/>
      </w:tblGrid>
      <w:tr w:rsidR="00E41B50" w:rsidRPr="00AE18FF" w14:paraId="77760F7F" w14:textId="77777777">
        <w:trPr>
          <w:trHeight w:val="237"/>
        </w:trPr>
        <w:tc>
          <w:tcPr>
            <w:tcW w:w="3662" w:type="dxa"/>
            <w:tcBorders>
              <w:top w:val="single" w:sz="5" w:space="0" w:color="000000"/>
              <w:left w:val="single" w:sz="5" w:space="0" w:color="000000"/>
              <w:bottom w:val="single" w:sz="5" w:space="0" w:color="000000"/>
              <w:right w:val="single" w:sz="5" w:space="0" w:color="000000"/>
            </w:tcBorders>
          </w:tcPr>
          <w:p w14:paraId="0532AFA6"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tcPr>
          <w:p w14:paraId="04891879" w14:textId="77777777" w:rsidR="00E41B50" w:rsidRPr="00AE18FF" w:rsidRDefault="00E41B50">
            <w:pPr>
              <w:jc w:val="right"/>
              <w:rPr>
                <w:rFonts w:ascii="Times New Roman" w:hAnsi="Times New Roman"/>
              </w:rPr>
            </w:pPr>
            <w:r w:rsidRPr="00AE18FF">
              <w:rPr>
                <w:rFonts w:ascii="Times New Roman" w:eastAsia="Arial" w:hAnsi="Times New Roman"/>
                <w:b/>
                <w:sz w:val="15"/>
              </w:rPr>
              <w:t>2012</w:t>
            </w:r>
          </w:p>
        </w:tc>
        <w:tc>
          <w:tcPr>
            <w:tcW w:w="904" w:type="dxa"/>
            <w:tcBorders>
              <w:top w:val="single" w:sz="5" w:space="0" w:color="000000"/>
              <w:left w:val="single" w:sz="5" w:space="0" w:color="000000"/>
              <w:bottom w:val="single" w:sz="5" w:space="0" w:color="000000"/>
              <w:right w:val="single" w:sz="5" w:space="0" w:color="000000"/>
            </w:tcBorders>
          </w:tcPr>
          <w:p w14:paraId="1A7C9108" w14:textId="77777777" w:rsidR="00E41B50" w:rsidRPr="00AE18FF" w:rsidRDefault="00E41B50">
            <w:pPr>
              <w:jc w:val="right"/>
              <w:rPr>
                <w:rFonts w:ascii="Times New Roman" w:hAnsi="Times New Roman"/>
              </w:rPr>
            </w:pPr>
            <w:r w:rsidRPr="00AE18FF">
              <w:rPr>
                <w:rFonts w:ascii="Times New Roman" w:eastAsia="Arial" w:hAnsi="Times New Roman"/>
                <w:b/>
                <w:sz w:val="15"/>
              </w:rPr>
              <w:t>2013</w:t>
            </w:r>
          </w:p>
        </w:tc>
        <w:tc>
          <w:tcPr>
            <w:tcW w:w="904" w:type="dxa"/>
            <w:tcBorders>
              <w:top w:val="single" w:sz="5" w:space="0" w:color="000000"/>
              <w:left w:val="single" w:sz="5" w:space="0" w:color="000000"/>
              <w:bottom w:val="single" w:sz="5" w:space="0" w:color="000000"/>
              <w:right w:val="single" w:sz="5" w:space="0" w:color="000000"/>
            </w:tcBorders>
          </w:tcPr>
          <w:p w14:paraId="37D4A6CA" w14:textId="77777777" w:rsidR="00E41B50" w:rsidRPr="00AE18FF" w:rsidRDefault="00E41B50">
            <w:pPr>
              <w:jc w:val="right"/>
              <w:rPr>
                <w:rFonts w:ascii="Times New Roman" w:hAnsi="Times New Roman"/>
              </w:rPr>
            </w:pPr>
            <w:r w:rsidRPr="00AE18FF">
              <w:rPr>
                <w:rFonts w:ascii="Times New Roman" w:eastAsia="Arial" w:hAnsi="Times New Roman"/>
                <w:b/>
                <w:sz w:val="15"/>
              </w:rPr>
              <w:t>2014</w:t>
            </w:r>
          </w:p>
        </w:tc>
        <w:tc>
          <w:tcPr>
            <w:tcW w:w="904" w:type="dxa"/>
            <w:tcBorders>
              <w:top w:val="single" w:sz="5" w:space="0" w:color="000000"/>
              <w:left w:val="single" w:sz="5" w:space="0" w:color="000000"/>
              <w:bottom w:val="single" w:sz="5" w:space="0" w:color="000000"/>
              <w:right w:val="single" w:sz="5" w:space="0" w:color="000000"/>
            </w:tcBorders>
          </w:tcPr>
          <w:p w14:paraId="740F66C6" w14:textId="77777777" w:rsidR="00E41B50" w:rsidRPr="00AE18FF" w:rsidRDefault="00E41B50">
            <w:pPr>
              <w:jc w:val="right"/>
              <w:rPr>
                <w:rFonts w:ascii="Times New Roman" w:hAnsi="Times New Roman"/>
              </w:rPr>
            </w:pPr>
            <w:r w:rsidRPr="00AE18FF">
              <w:rPr>
                <w:rFonts w:ascii="Times New Roman" w:eastAsia="Arial" w:hAnsi="Times New Roman"/>
                <w:b/>
                <w:sz w:val="15"/>
              </w:rPr>
              <w:t>2015</w:t>
            </w:r>
          </w:p>
        </w:tc>
        <w:tc>
          <w:tcPr>
            <w:tcW w:w="904" w:type="dxa"/>
            <w:tcBorders>
              <w:top w:val="single" w:sz="5" w:space="0" w:color="000000"/>
              <w:left w:val="single" w:sz="5" w:space="0" w:color="000000"/>
              <w:bottom w:val="single" w:sz="5" w:space="0" w:color="000000"/>
              <w:right w:val="single" w:sz="5" w:space="0" w:color="000000"/>
            </w:tcBorders>
          </w:tcPr>
          <w:p w14:paraId="0DE6C081" w14:textId="77777777" w:rsidR="00E41B50" w:rsidRPr="00AE18FF" w:rsidRDefault="00E41B50">
            <w:pPr>
              <w:jc w:val="right"/>
              <w:rPr>
                <w:rFonts w:ascii="Times New Roman" w:hAnsi="Times New Roman"/>
              </w:rPr>
            </w:pPr>
            <w:r w:rsidRPr="00AE18FF">
              <w:rPr>
                <w:rFonts w:ascii="Times New Roman" w:eastAsia="Arial" w:hAnsi="Times New Roman"/>
                <w:b/>
                <w:sz w:val="15"/>
              </w:rPr>
              <w:t>2016</w:t>
            </w:r>
          </w:p>
        </w:tc>
        <w:tc>
          <w:tcPr>
            <w:tcW w:w="1028" w:type="dxa"/>
            <w:tcBorders>
              <w:top w:val="single" w:sz="5" w:space="0" w:color="000000"/>
              <w:left w:val="single" w:sz="5" w:space="0" w:color="000000"/>
              <w:bottom w:val="single" w:sz="5" w:space="0" w:color="000000"/>
              <w:right w:val="single" w:sz="5" w:space="0" w:color="000000"/>
            </w:tcBorders>
          </w:tcPr>
          <w:p w14:paraId="6873D107" w14:textId="77777777" w:rsidR="00E41B50" w:rsidRPr="00AE18FF" w:rsidRDefault="00E41B50">
            <w:pPr>
              <w:jc w:val="right"/>
              <w:rPr>
                <w:rFonts w:ascii="Times New Roman" w:hAnsi="Times New Roman"/>
              </w:rPr>
            </w:pPr>
            <w:r w:rsidRPr="00AE18FF">
              <w:rPr>
                <w:rFonts w:ascii="Times New Roman" w:eastAsia="Arial" w:hAnsi="Times New Roman"/>
                <w:b/>
                <w:sz w:val="15"/>
              </w:rPr>
              <w:t>2012-2016</w:t>
            </w:r>
          </w:p>
        </w:tc>
        <w:tc>
          <w:tcPr>
            <w:tcW w:w="1029" w:type="dxa"/>
            <w:tcBorders>
              <w:top w:val="single" w:sz="5" w:space="0" w:color="000000"/>
              <w:left w:val="single" w:sz="5" w:space="0" w:color="000000"/>
              <w:bottom w:val="single" w:sz="5" w:space="0" w:color="000000"/>
              <w:right w:val="single" w:sz="5" w:space="0" w:color="000000"/>
            </w:tcBorders>
          </w:tcPr>
          <w:p w14:paraId="3E26F447"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All Time</w:t>
            </w:r>
          </w:p>
        </w:tc>
      </w:tr>
      <w:tr w:rsidR="00E41B50" w:rsidRPr="00AE18FF" w14:paraId="7E73A5B9" w14:textId="77777777">
        <w:trPr>
          <w:trHeight w:val="237"/>
        </w:trPr>
        <w:tc>
          <w:tcPr>
            <w:tcW w:w="3662" w:type="dxa"/>
            <w:tcBorders>
              <w:top w:val="single" w:sz="5" w:space="0" w:color="000000"/>
              <w:left w:val="single" w:sz="5" w:space="0" w:color="000000"/>
              <w:bottom w:val="single" w:sz="5" w:space="0" w:color="000000"/>
              <w:right w:val="single" w:sz="5" w:space="0" w:color="000000"/>
            </w:tcBorders>
          </w:tcPr>
          <w:p w14:paraId="073D74D3" w14:textId="77777777" w:rsidR="00E41B50" w:rsidRPr="00AE18FF" w:rsidRDefault="00E41B50">
            <w:pPr>
              <w:rPr>
                <w:rFonts w:ascii="Times New Roman" w:hAnsi="Times New Roman"/>
              </w:rPr>
            </w:pPr>
            <w:r w:rsidRPr="00AE18FF">
              <w:rPr>
                <w:rFonts w:ascii="Times New Roman" w:hAnsi="Times New Roman"/>
                <w:sz w:val="15"/>
              </w:rPr>
              <w:t># of Projects Receiving Site Visit</w:t>
            </w:r>
          </w:p>
        </w:tc>
        <w:tc>
          <w:tcPr>
            <w:tcW w:w="904" w:type="dxa"/>
            <w:tcBorders>
              <w:top w:val="single" w:sz="5" w:space="0" w:color="000000"/>
              <w:left w:val="single" w:sz="5" w:space="0" w:color="000000"/>
              <w:bottom w:val="single" w:sz="5" w:space="0" w:color="000000"/>
              <w:right w:val="single" w:sz="5" w:space="0" w:color="000000"/>
            </w:tcBorders>
          </w:tcPr>
          <w:p w14:paraId="5BB77587" w14:textId="77777777" w:rsidR="00E41B50" w:rsidRPr="00AE18FF" w:rsidRDefault="00E41B50">
            <w:pPr>
              <w:jc w:val="right"/>
              <w:rPr>
                <w:rFonts w:ascii="Times New Roman" w:hAnsi="Times New Roman"/>
              </w:rPr>
            </w:pPr>
            <w:r w:rsidRPr="00AE18FF">
              <w:rPr>
                <w:rFonts w:ascii="Times New Roman" w:hAnsi="Times New Roman"/>
                <w:sz w:val="15"/>
              </w:rPr>
              <w:t>30</w:t>
            </w:r>
          </w:p>
        </w:tc>
        <w:tc>
          <w:tcPr>
            <w:tcW w:w="904" w:type="dxa"/>
            <w:tcBorders>
              <w:top w:val="single" w:sz="5" w:space="0" w:color="000000"/>
              <w:left w:val="single" w:sz="5" w:space="0" w:color="000000"/>
              <w:bottom w:val="single" w:sz="5" w:space="0" w:color="000000"/>
              <w:right w:val="single" w:sz="5" w:space="0" w:color="000000"/>
            </w:tcBorders>
          </w:tcPr>
          <w:p w14:paraId="2824A2B2" w14:textId="77777777" w:rsidR="00E41B50" w:rsidRPr="00AE18FF" w:rsidRDefault="00E41B50">
            <w:pPr>
              <w:jc w:val="right"/>
              <w:rPr>
                <w:rFonts w:ascii="Times New Roman" w:hAnsi="Times New Roman"/>
              </w:rPr>
            </w:pPr>
            <w:r w:rsidRPr="00AE18FF">
              <w:rPr>
                <w:rFonts w:ascii="Times New Roman" w:hAnsi="Times New Roman"/>
                <w:sz w:val="15"/>
              </w:rPr>
              <w:t>28</w:t>
            </w:r>
          </w:p>
        </w:tc>
        <w:tc>
          <w:tcPr>
            <w:tcW w:w="904" w:type="dxa"/>
            <w:tcBorders>
              <w:top w:val="single" w:sz="5" w:space="0" w:color="000000"/>
              <w:left w:val="single" w:sz="5" w:space="0" w:color="000000"/>
              <w:bottom w:val="single" w:sz="5" w:space="0" w:color="000000"/>
              <w:right w:val="single" w:sz="5" w:space="0" w:color="000000"/>
            </w:tcBorders>
          </w:tcPr>
          <w:p w14:paraId="20825AA9" w14:textId="77777777" w:rsidR="00E41B50" w:rsidRPr="00AE18FF" w:rsidRDefault="00E41B50">
            <w:pPr>
              <w:jc w:val="right"/>
              <w:rPr>
                <w:rFonts w:ascii="Times New Roman" w:hAnsi="Times New Roman"/>
              </w:rPr>
            </w:pPr>
            <w:r w:rsidRPr="00AE18FF">
              <w:rPr>
                <w:rFonts w:ascii="Times New Roman" w:hAnsi="Times New Roman"/>
                <w:sz w:val="15"/>
              </w:rPr>
              <w:t>30</w:t>
            </w:r>
          </w:p>
        </w:tc>
        <w:tc>
          <w:tcPr>
            <w:tcW w:w="904" w:type="dxa"/>
            <w:tcBorders>
              <w:top w:val="single" w:sz="5" w:space="0" w:color="000000"/>
              <w:left w:val="single" w:sz="5" w:space="0" w:color="000000"/>
              <w:bottom w:val="single" w:sz="5" w:space="0" w:color="000000"/>
              <w:right w:val="single" w:sz="5" w:space="0" w:color="000000"/>
            </w:tcBorders>
          </w:tcPr>
          <w:p w14:paraId="43DCD09F" w14:textId="77777777" w:rsidR="00E41B50" w:rsidRPr="00AE18FF" w:rsidRDefault="00E41B50">
            <w:pPr>
              <w:jc w:val="right"/>
              <w:rPr>
                <w:rFonts w:ascii="Times New Roman" w:hAnsi="Times New Roman"/>
              </w:rPr>
            </w:pPr>
            <w:r w:rsidRPr="00AE18FF">
              <w:rPr>
                <w:rFonts w:ascii="Times New Roman" w:hAnsi="Times New Roman"/>
                <w:sz w:val="15"/>
              </w:rPr>
              <w:t>30</w:t>
            </w:r>
          </w:p>
        </w:tc>
        <w:tc>
          <w:tcPr>
            <w:tcW w:w="904" w:type="dxa"/>
            <w:tcBorders>
              <w:top w:val="single" w:sz="5" w:space="0" w:color="000000"/>
              <w:left w:val="single" w:sz="5" w:space="0" w:color="000000"/>
              <w:bottom w:val="single" w:sz="5" w:space="0" w:color="000000"/>
              <w:right w:val="single" w:sz="5" w:space="0" w:color="000000"/>
            </w:tcBorders>
          </w:tcPr>
          <w:p w14:paraId="093C4BB1" w14:textId="77777777" w:rsidR="00E41B50" w:rsidRPr="00AE18FF" w:rsidRDefault="00E41B50">
            <w:pPr>
              <w:jc w:val="right"/>
              <w:rPr>
                <w:rFonts w:ascii="Times New Roman" w:hAnsi="Times New Roman"/>
              </w:rPr>
            </w:pPr>
            <w:r w:rsidRPr="00AE18FF">
              <w:rPr>
                <w:rFonts w:ascii="Times New Roman" w:hAnsi="Times New Roman"/>
                <w:sz w:val="15"/>
              </w:rPr>
              <w:t>15</w:t>
            </w:r>
          </w:p>
        </w:tc>
        <w:tc>
          <w:tcPr>
            <w:tcW w:w="1028" w:type="dxa"/>
            <w:tcBorders>
              <w:top w:val="single" w:sz="5" w:space="0" w:color="000000"/>
              <w:left w:val="single" w:sz="5" w:space="0" w:color="000000"/>
              <w:bottom w:val="single" w:sz="5" w:space="0" w:color="000000"/>
              <w:right w:val="single" w:sz="5" w:space="0" w:color="000000"/>
            </w:tcBorders>
          </w:tcPr>
          <w:p w14:paraId="6930764D" w14:textId="77777777" w:rsidR="00E41B50" w:rsidRPr="00AE18FF" w:rsidRDefault="00E41B50">
            <w:pPr>
              <w:jc w:val="right"/>
              <w:rPr>
                <w:rFonts w:ascii="Times New Roman" w:hAnsi="Times New Roman"/>
              </w:rPr>
            </w:pPr>
            <w:r w:rsidRPr="00AE18FF">
              <w:rPr>
                <w:rFonts w:ascii="Times New Roman" w:eastAsia="Arial" w:hAnsi="Times New Roman"/>
                <w:b/>
                <w:sz w:val="15"/>
              </w:rPr>
              <w:t>133</w:t>
            </w:r>
          </w:p>
        </w:tc>
        <w:tc>
          <w:tcPr>
            <w:tcW w:w="1029" w:type="dxa"/>
            <w:tcBorders>
              <w:top w:val="single" w:sz="5" w:space="0" w:color="000000"/>
              <w:left w:val="single" w:sz="5" w:space="0" w:color="000000"/>
              <w:bottom w:val="single" w:sz="5" w:space="0" w:color="000000"/>
              <w:right w:val="single" w:sz="5" w:space="0" w:color="000000"/>
            </w:tcBorders>
          </w:tcPr>
          <w:p w14:paraId="0337603D"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02C7AAEE"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35A9B8CD" w14:textId="77777777" w:rsidR="00E41B50" w:rsidRPr="00AE18FF" w:rsidRDefault="00E41B50">
            <w:pPr>
              <w:rPr>
                <w:rFonts w:ascii="Times New Roman" w:hAnsi="Times New Roman"/>
              </w:rPr>
            </w:pPr>
            <w:r w:rsidRPr="00AE18FF">
              <w:rPr>
                <w:rFonts w:ascii="Times New Roman" w:hAnsi="Times New Roman"/>
                <w:sz w:val="15"/>
              </w:rPr>
              <w:t>% of Projects Receiving Site Visit</w:t>
            </w:r>
          </w:p>
        </w:tc>
        <w:tc>
          <w:tcPr>
            <w:tcW w:w="904" w:type="dxa"/>
            <w:tcBorders>
              <w:top w:val="single" w:sz="5" w:space="0" w:color="000000"/>
              <w:left w:val="single" w:sz="5" w:space="0" w:color="000000"/>
              <w:bottom w:val="single" w:sz="5" w:space="0" w:color="000000"/>
              <w:right w:val="single" w:sz="5" w:space="0" w:color="000000"/>
            </w:tcBorders>
          </w:tcPr>
          <w:p w14:paraId="4B234DFD" w14:textId="77777777" w:rsidR="00E41B50" w:rsidRPr="00AE18FF" w:rsidRDefault="00E41B50">
            <w:pPr>
              <w:jc w:val="right"/>
              <w:rPr>
                <w:rFonts w:ascii="Times New Roman" w:hAnsi="Times New Roman"/>
              </w:rPr>
            </w:pPr>
            <w:r w:rsidRPr="00AE18FF">
              <w:rPr>
                <w:rFonts w:ascii="Times New Roman" w:hAnsi="Times New Roman"/>
                <w:sz w:val="15"/>
              </w:rPr>
              <w:t>31.58%</w:t>
            </w:r>
          </w:p>
        </w:tc>
        <w:tc>
          <w:tcPr>
            <w:tcW w:w="904" w:type="dxa"/>
            <w:tcBorders>
              <w:top w:val="single" w:sz="5" w:space="0" w:color="000000"/>
              <w:left w:val="single" w:sz="5" w:space="0" w:color="000000"/>
              <w:bottom w:val="single" w:sz="5" w:space="0" w:color="000000"/>
              <w:right w:val="single" w:sz="5" w:space="0" w:color="000000"/>
            </w:tcBorders>
          </w:tcPr>
          <w:p w14:paraId="2473C19F" w14:textId="77777777" w:rsidR="00E41B50" w:rsidRPr="00AE18FF" w:rsidRDefault="00E41B50">
            <w:pPr>
              <w:jc w:val="right"/>
              <w:rPr>
                <w:rFonts w:ascii="Times New Roman" w:hAnsi="Times New Roman"/>
              </w:rPr>
            </w:pPr>
            <w:r w:rsidRPr="00AE18FF">
              <w:rPr>
                <w:rFonts w:ascii="Times New Roman" w:hAnsi="Times New Roman"/>
                <w:sz w:val="15"/>
              </w:rPr>
              <w:t>26.42%</w:t>
            </w:r>
          </w:p>
        </w:tc>
        <w:tc>
          <w:tcPr>
            <w:tcW w:w="904" w:type="dxa"/>
            <w:tcBorders>
              <w:top w:val="single" w:sz="5" w:space="0" w:color="000000"/>
              <w:left w:val="single" w:sz="5" w:space="0" w:color="000000"/>
              <w:bottom w:val="single" w:sz="5" w:space="0" w:color="000000"/>
              <w:right w:val="single" w:sz="5" w:space="0" w:color="000000"/>
            </w:tcBorders>
          </w:tcPr>
          <w:p w14:paraId="07D7BB05" w14:textId="77777777" w:rsidR="00E41B50" w:rsidRPr="00AE18FF" w:rsidRDefault="00E41B50">
            <w:pPr>
              <w:jc w:val="right"/>
              <w:rPr>
                <w:rFonts w:ascii="Times New Roman" w:hAnsi="Times New Roman"/>
              </w:rPr>
            </w:pPr>
            <w:r w:rsidRPr="00AE18FF">
              <w:rPr>
                <w:rFonts w:ascii="Times New Roman" w:hAnsi="Times New Roman"/>
                <w:sz w:val="15"/>
              </w:rPr>
              <w:t>25.64%</w:t>
            </w:r>
          </w:p>
        </w:tc>
        <w:tc>
          <w:tcPr>
            <w:tcW w:w="904" w:type="dxa"/>
            <w:tcBorders>
              <w:top w:val="single" w:sz="5" w:space="0" w:color="000000"/>
              <w:left w:val="single" w:sz="5" w:space="0" w:color="000000"/>
              <w:bottom w:val="single" w:sz="5" w:space="0" w:color="000000"/>
              <w:right w:val="single" w:sz="5" w:space="0" w:color="000000"/>
            </w:tcBorders>
          </w:tcPr>
          <w:p w14:paraId="7A2E6284" w14:textId="77777777" w:rsidR="00E41B50" w:rsidRPr="00AE18FF" w:rsidRDefault="00E41B50">
            <w:pPr>
              <w:jc w:val="right"/>
              <w:rPr>
                <w:rFonts w:ascii="Times New Roman" w:hAnsi="Times New Roman"/>
              </w:rPr>
            </w:pPr>
            <w:r w:rsidRPr="00AE18FF">
              <w:rPr>
                <w:rFonts w:ascii="Times New Roman" w:hAnsi="Times New Roman"/>
                <w:sz w:val="15"/>
              </w:rPr>
              <w:t>20.98%</w:t>
            </w:r>
          </w:p>
        </w:tc>
        <w:tc>
          <w:tcPr>
            <w:tcW w:w="904" w:type="dxa"/>
            <w:tcBorders>
              <w:top w:val="single" w:sz="5" w:space="0" w:color="000000"/>
              <w:left w:val="single" w:sz="5" w:space="0" w:color="000000"/>
              <w:bottom w:val="single" w:sz="5" w:space="0" w:color="000000"/>
              <w:right w:val="single" w:sz="5" w:space="0" w:color="000000"/>
            </w:tcBorders>
          </w:tcPr>
          <w:p w14:paraId="60864887" w14:textId="77777777" w:rsidR="00E41B50" w:rsidRPr="00AE18FF" w:rsidRDefault="00E41B50">
            <w:pPr>
              <w:jc w:val="right"/>
              <w:rPr>
                <w:rFonts w:ascii="Times New Roman" w:hAnsi="Times New Roman"/>
              </w:rPr>
            </w:pPr>
            <w:r w:rsidRPr="00AE18FF">
              <w:rPr>
                <w:rFonts w:ascii="Times New Roman" w:hAnsi="Times New Roman"/>
                <w:sz w:val="15"/>
              </w:rPr>
              <w:t>12.30%</w:t>
            </w:r>
          </w:p>
        </w:tc>
        <w:tc>
          <w:tcPr>
            <w:tcW w:w="1028" w:type="dxa"/>
            <w:tcBorders>
              <w:top w:val="single" w:sz="5" w:space="0" w:color="000000"/>
              <w:left w:val="single" w:sz="5" w:space="0" w:color="000000"/>
              <w:bottom w:val="single" w:sz="5" w:space="0" w:color="000000"/>
              <w:right w:val="single" w:sz="5" w:space="0" w:color="000000"/>
            </w:tcBorders>
          </w:tcPr>
          <w:p w14:paraId="1A995683" w14:textId="77777777" w:rsidR="00E41B50" w:rsidRPr="00AE18FF" w:rsidRDefault="00E41B50">
            <w:pPr>
              <w:jc w:val="right"/>
              <w:rPr>
                <w:rFonts w:ascii="Times New Roman" w:hAnsi="Times New Roman"/>
              </w:rPr>
            </w:pPr>
            <w:r w:rsidRPr="00AE18FF">
              <w:rPr>
                <w:rFonts w:ascii="Times New Roman" w:eastAsia="Arial" w:hAnsi="Times New Roman"/>
                <w:b/>
                <w:sz w:val="15"/>
              </w:rPr>
              <w:t>22.81%</w:t>
            </w:r>
          </w:p>
        </w:tc>
        <w:tc>
          <w:tcPr>
            <w:tcW w:w="1029" w:type="dxa"/>
            <w:tcBorders>
              <w:top w:val="single" w:sz="5" w:space="0" w:color="000000"/>
              <w:left w:val="single" w:sz="5" w:space="0" w:color="000000"/>
              <w:bottom w:val="single" w:sz="5" w:space="0" w:color="000000"/>
              <w:right w:val="single" w:sz="5" w:space="0" w:color="000000"/>
            </w:tcBorders>
          </w:tcPr>
          <w:p w14:paraId="07988F8C"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112B4FF4" w14:textId="77777777">
        <w:trPr>
          <w:trHeight w:val="240"/>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40F5215C" w14:textId="77777777" w:rsidR="00E41B50" w:rsidRPr="00AE18FF" w:rsidRDefault="00E41B50">
            <w:pPr>
              <w:rPr>
                <w:rFonts w:ascii="Times New Roman" w:hAnsi="Times New Roman"/>
              </w:rPr>
            </w:pPr>
            <w:r w:rsidRPr="00AE18FF">
              <w:rPr>
                <w:rFonts w:ascii="Times New Roman" w:eastAsia="Arial" w:hAnsi="Times New Roman"/>
                <w:b/>
                <w:sz w:val="15"/>
              </w:rPr>
              <w:t>PROJECT GROWTH</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170DA968"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0228C33E"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70D6C76F"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7AADEA14"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7CFA02AA"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1E452846"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5E26CA4A" w14:textId="77777777" w:rsidR="00E41B50" w:rsidRPr="00AE18FF" w:rsidRDefault="00E41B50">
            <w:pPr>
              <w:spacing w:after="160"/>
              <w:rPr>
                <w:rFonts w:ascii="Times New Roman" w:hAnsi="Times New Roman"/>
              </w:rPr>
            </w:pPr>
          </w:p>
        </w:tc>
      </w:tr>
      <w:tr w:rsidR="00E41B50" w:rsidRPr="00AE18FF" w14:paraId="6452036A"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45A6F9AA" w14:textId="77777777" w:rsidR="00E41B50" w:rsidRPr="00AE18FF" w:rsidRDefault="00E41B50">
            <w:pPr>
              <w:rPr>
                <w:rFonts w:ascii="Times New Roman" w:hAnsi="Times New Roman"/>
              </w:rPr>
            </w:pPr>
            <w:r w:rsidRPr="00AE18FF">
              <w:rPr>
                <w:rFonts w:ascii="Times New Roman" w:hAnsi="Times New Roman"/>
                <w:sz w:val="15"/>
              </w:rPr>
              <w:t># of Projects Demonstrating Growth</w:t>
            </w:r>
          </w:p>
        </w:tc>
        <w:tc>
          <w:tcPr>
            <w:tcW w:w="904" w:type="dxa"/>
            <w:tcBorders>
              <w:top w:val="single" w:sz="5" w:space="0" w:color="000000"/>
              <w:left w:val="single" w:sz="5" w:space="0" w:color="000000"/>
              <w:bottom w:val="single" w:sz="5" w:space="0" w:color="000000"/>
              <w:right w:val="single" w:sz="5" w:space="0" w:color="000000"/>
            </w:tcBorders>
          </w:tcPr>
          <w:p w14:paraId="31C4C72D" w14:textId="77777777" w:rsidR="00E41B50" w:rsidRPr="00AE18FF" w:rsidRDefault="00E41B50">
            <w:pPr>
              <w:jc w:val="right"/>
              <w:rPr>
                <w:rFonts w:ascii="Times New Roman" w:hAnsi="Times New Roman"/>
              </w:rPr>
            </w:pPr>
            <w:r w:rsidRPr="00AE18FF">
              <w:rPr>
                <w:rFonts w:ascii="Times New Roman" w:hAnsi="Times New Roman"/>
                <w:sz w:val="15"/>
              </w:rPr>
              <w:t>13</w:t>
            </w:r>
          </w:p>
        </w:tc>
        <w:tc>
          <w:tcPr>
            <w:tcW w:w="904" w:type="dxa"/>
            <w:tcBorders>
              <w:top w:val="single" w:sz="5" w:space="0" w:color="000000"/>
              <w:left w:val="single" w:sz="5" w:space="0" w:color="000000"/>
              <w:bottom w:val="single" w:sz="5" w:space="0" w:color="000000"/>
              <w:right w:val="single" w:sz="5" w:space="0" w:color="000000"/>
            </w:tcBorders>
          </w:tcPr>
          <w:p w14:paraId="6519C9B6" w14:textId="77777777" w:rsidR="00E41B50" w:rsidRPr="00AE18FF" w:rsidRDefault="00E41B50">
            <w:pPr>
              <w:jc w:val="right"/>
              <w:rPr>
                <w:rFonts w:ascii="Times New Roman" w:hAnsi="Times New Roman"/>
              </w:rPr>
            </w:pPr>
            <w:r w:rsidRPr="00AE18FF">
              <w:rPr>
                <w:rFonts w:ascii="Times New Roman" w:hAnsi="Times New Roman"/>
                <w:sz w:val="15"/>
              </w:rPr>
              <w:t>9</w:t>
            </w:r>
          </w:p>
        </w:tc>
        <w:tc>
          <w:tcPr>
            <w:tcW w:w="904" w:type="dxa"/>
            <w:tcBorders>
              <w:top w:val="single" w:sz="5" w:space="0" w:color="000000"/>
              <w:left w:val="single" w:sz="5" w:space="0" w:color="000000"/>
              <w:bottom w:val="single" w:sz="5" w:space="0" w:color="000000"/>
              <w:right w:val="single" w:sz="5" w:space="0" w:color="000000"/>
            </w:tcBorders>
          </w:tcPr>
          <w:p w14:paraId="295C2615" w14:textId="77777777" w:rsidR="00E41B50" w:rsidRPr="00AE18FF" w:rsidRDefault="00E41B50">
            <w:pPr>
              <w:jc w:val="right"/>
              <w:rPr>
                <w:rFonts w:ascii="Times New Roman" w:hAnsi="Times New Roman"/>
              </w:rPr>
            </w:pPr>
            <w:r w:rsidRPr="00AE18FF">
              <w:rPr>
                <w:rFonts w:ascii="Times New Roman" w:hAnsi="Times New Roman"/>
                <w:sz w:val="15"/>
              </w:rPr>
              <w:t>10</w:t>
            </w:r>
          </w:p>
        </w:tc>
        <w:tc>
          <w:tcPr>
            <w:tcW w:w="904" w:type="dxa"/>
            <w:tcBorders>
              <w:top w:val="single" w:sz="5" w:space="0" w:color="000000"/>
              <w:left w:val="single" w:sz="5" w:space="0" w:color="000000"/>
              <w:bottom w:val="single" w:sz="5" w:space="0" w:color="000000"/>
              <w:right w:val="single" w:sz="5" w:space="0" w:color="000000"/>
            </w:tcBorders>
          </w:tcPr>
          <w:p w14:paraId="4F2DBABC" w14:textId="77777777" w:rsidR="00E41B50" w:rsidRPr="00AE18FF" w:rsidRDefault="00E41B50">
            <w:pPr>
              <w:jc w:val="right"/>
              <w:rPr>
                <w:rFonts w:ascii="Times New Roman" w:hAnsi="Times New Roman"/>
              </w:rPr>
            </w:pPr>
            <w:r w:rsidRPr="00AE18FF">
              <w:rPr>
                <w:rFonts w:ascii="Times New Roman" w:hAnsi="Times New Roman"/>
                <w:sz w:val="15"/>
              </w:rPr>
              <w:t>4</w:t>
            </w:r>
          </w:p>
        </w:tc>
        <w:tc>
          <w:tcPr>
            <w:tcW w:w="904" w:type="dxa"/>
            <w:tcBorders>
              <w:top w:val="single" w:sz="5" w:space="0" w:color="000000"/>
              <w:left w:val="single" w:sz="5" w:space="0" w:color="000000"/>
              <w:bottom w:val="single" w:sz="5" w:space="0" w:color="000000"/>
              <w:right w:val="single" w:sz="5" w:space="0" w:color="000000"/>
            </w:tcBorders>
          </w:tcPr>
          <w:p w14:paraId="2861A699" w14:textId="77777777" w:rsidR="00E41B50" w:rsidRPr="00AE18FF" w:rsidRDefault="00E41B50">
            <w:pPr>
              <w:jc w:val="right"/>
              <w:rPr>
                <w:rFonts w:ascii="Times New Roman" w:hAnsi="Times New Roman"/>
              </w:rPr>
            </w:pPr>
            <w:r w:rsidRPr="00AE18FF">
              <w:rPr>
                <w:rFonts w:ascii="Times New Roman" w:hAnsi="Times New Roman"/>
                <w:sz w:val="15"/>
              </w:rPr>
              <w:t>2</w:t>
            </w:r>
          </w:p>
        </w:tc>
        <w:tc>
          <w:tcPr>
            <w:tcW w:w="1028" w:type="dxa"/>
            <w:tcBorders>
              <w:top w:val="single" w:sz="5" w:space="0" w:color="000000"/>
              <w:left w:val="single" w:sz="5" w:space="0" w:color="000000"/>
              <w:bottom w:val="single" w:sz="5" w:space="0" w:color="000000"/>
              <w:right w:val="single" w:sz="5" w:space="0" w:color="000000"/>
            </w:tcBorders>
          </w:tcPr>
          <w:p w14:paraId="45410F6D" w14:textId="77777777" w:rsidR="00E41B50" w:rsidRPr="00AE18FF" w:rsidRDefault="00E41B50">
            <w:pPr>
              <w:jc w:val="right"/>
              <w:rPr>
                <w:rFonts w:ascii="Times New Roman" w:hAnsi="Times New Roman"/>
              </w:rPr>
            </w:pPr>
            <w:r w:rsidRPr="00AE18FF">
              <w:rPr>
                <w:rFonts w:ascii="Times New Roman" w:eastAsia="Arial" w:hAnsi="Times New Roman"/>
                <w:b/>
                <w:sz w:val="15"/>
              </w:rPr>
              <w:t>38</w:t>
            </w:r>
          </w:p>
        </w:tc>
        <w:tc>
          <w:tcPr>
            <w:tcW w:w="1029" w:type="dxa"/>
            <w:tcBorders>
              <w:top w:val="single" w:sz="5" w:space="0" w:color="000000"/>
              <w:left w:val="single" w:sz="5" w:space="0" w:color="000000"/>
              <w:bottom w:val="single" w:sz="5" w:space="0" w:color="000000"/>
              <w:right w:val="single" w:sz="5" w:space="0" w:color="000000"/>
            </w:tcBorders>
          </w:tcPr>
          <w:p w14:paraId="6BF9AC40"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455AAC87"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3959F690" w14:textId="77777777" w:rsidR="00E41B50" w:rsidRPr="00AE18FF" w:rsidRDefault="00E41B50">
            <w:pPr>
              <w:rPr>
                <w:rFonts w:ascii="Times New Roman" w:hAnsi="Times New Roman"/>
              </w:rPr>
            </w:pPr>
            <w:r w:rsidRPr="00AE18FF">
              <w:rPr>
                <w:rFonts w:ascii="Times New Roman" w:hAnsi="Times New Roman"/>
                <w:sz w:val="15"/>
              </w:rPr>
              <w:t>% of Projects Demonstrating Growth</w:t>
            </w:r>
          </w:p>
        </w:tc>
        <w:tc>
          <w:tcPr>
            <w:tcW w:w="904" w:type="dxa"/>
            <w:tcBorders>
              <w:top w:val="single" w:sz="5" w:space="0" w:color="000000"/>
              <w:left w:val="single" w:sz="5" w:space="0" w:color="000000"/>
              <w:bottom w:val="single" w:sz="5" w:space="0" w:color="000000"/>
              <w:right w:val="single" w:sz="5" w:space="0" w:color="000000"/>
            </w:tcBorders>
          </w:tcPr>
          <w:p w14:paraId="4B54D238" w14:textId="77777777" w:rsidR="00E41B50" w:rsidRPr="00AE18FF" w:rsidRDefault="00E41B50">
            <w:pPr>
              <w:jc w:val="right"/>
              <w:rPr>
                <w:rFonts w:ascii="Times New Roman" w:hAnsi="Times New Roman"/>
              </w:rPr>
            </w:pPr>
            <w:r w:rsidRPr="00AE18FF">
              <w:rPr>
                <w:rFonts w:ascii="Times New Roman" w:hAnsi="Times New Roman"/>
                <w:sz w:val="15"/>
              </w:rPr>
              <w:t>9.42%</w:t>
            </w:r>
          </w:p>
        </w:tc>
        <w:tc>
          <w:tcPr>
            <w:tcW w:w="904" w:type="dxa"/>
            <w:tcBorders>
              <w:top w:val="single" w:sz="5" w:space="0" w:color="000000"/>
              <w:left w:val="single" w:sz="5" w:space="0" w:color="000000"/>
              <w:bottom w:val="single" w:sz="5" w:space="0" w:color="000000"/>
              <w:right w:val="single" w:sz="5" w:space="0" w:color="000000"/>
            </w:tcBorders>
          </w:tcPr>
          <w:p w14:paraId="10119B5E" w14:textId="77777777" w:rsidR="00E41B50" w:rsidRPr="00AE18FF" w:rsidRDefault="00E41B50">
            <w:pPr>
              <w:jc w:val="right"/>
              <w:rPr>
                <w:rFonts w:ascii="Times New Roman" w:hAnsi="Times New Roman"/>
              </w:rPr>
            </w:pPr>
            <w:r w:rsidRPr="00AE18FF">
              <w:rPr>
                <w:rFonts w:ascii="Times New Roman" w:hAnsi="Times New Roman"/>
                <w:sz w:val="15"/>
              </w:rPr>
              <w:t>6.52%</w:t>
            </w:r>
          </w:p>
        </w:tc>
        <w:tc>
          <w:tcPr>
            <w:tcW w:w="904" w:type="dxa"/>
            <w:tcBorders>
              <w:top w:val="single" w:sz="5" w:space="0" w:color="000000"/>
              <w:left w:val="single" w:sz="5" w:space="0" w:color="000000"/>
              <w:bottom w:val="single" w:sz="5" w:space="0" w:color="000000"/>
              <w:right w:val="single" w:sz="5" w:space="0" w:color="000000"/>
            </w:tcBorders>
          </w:tcPr>
          <w:p w14:paraId="0E8223A4" w14:textId="77777777" w:rsidR="00E41B50" w:rsidRPr="00AE18FF" w:rsidRDefault="00E41B50">
            <w:pPr>
              <w:jc w:val="right"/>
              <w:rPr>
                <w:rFonts w:ascii="Times New Roman" w:hAnsi="Times New Roman"/>
              </w:rPr>
            </w:pPr>
            <w:r w:rsidRPr="00AE18FF">
              <w:rPr>
                <w:rFonts w:ascii="Times New Roman" w:hAnsi="Times New Roman"/>
                <w:sz w:val="15"/>
              </w:rPr>
              <w:t>7.25%</w:t>
            </w:r>
          </w:p>
        </w:tc>
        <w:tc>
          <w:tcPr>
            <w:tcW w:w="904" w:type="dxa"/>
            <w:tcBorders>
              <w:top w:val="single" w:sz="5" w:space="0" w:color="000000"/>
              <w:left w:val="single" w:sz="5" w:space="0" w:color="000000"/>
              <w:bottom w:val="single" w:sz="5" w:space="0" w:color="000000"/>
              <w:right w:val="single" w:sz="5" w:space="0" w:color="000000"/>
            </w:tcBorders>
          </w:tcPr>
          <w:p w14:paraId="319E10CA" w14:textId="77777777" w:rsidR="00E41B50" w:rsidRPr="00AE18FF" w:rsidRDefault="00E41B50">
            <w:pPr>
              <w:jc w:val="right"/>
              <w:rPr>
                <w:rFonts w:ascii="Times New Roman" w:hAnsi="Times New Roman"/>
              </w:rPr>
            </w:pPr>
            <w:r w:rsidRPr="00AE18FF">
              <w:rPr>
                <w:rFonts w:ascii="Times New Roman" w:hAnsi="Times New Roman"/>
                <w:sz w:val="15"/>
              </w:rPr>
              <w:t>2.90%</w:t>
            </w:r>
          </w:p>
        </w:tc>
        <w:tc>
          <w:tcPr>
            <w:tcW w:w="904" w:type="dxa"/>
            <w:tcBorders>
              <w:top w:val="single" w:sz="5" w:space="0" w:color="000000"/>
              <w:left w:val="single" w:sz="5" w:space="0" w:color="000000"/>
              <w:bottom w:val="single" w:sz="5" w:space="0" w:color="000000"/>
              <w:right w:val="single" w:sz="5" w:space="0" w:color="000000"/>
            </w:tcBorders>
          </w:tcPr>
          <w:p w14:paraId="17F6D06E" w14:textId="77777777" w:rsidR="00E41B50" w:rsidRPr="00AE18FF" w:rsidRDefault="00E41B50">
            <w:pPr>
              <w:jc w:val="right"/>
              <w:rPr>
                <w:rFonts w:ascii="Times New Roman" w:hAnsi="Times New Roman"/>
              </w:rPr>
            </w:pPr>
            <w:r w:rsidRPr="00AE18FF">
              <w:rPr>
                <w:rFonts w:ascii="Times New Roman" w:hAnsi="Times New Roman"/>
                <w:sz w:val="15"/>
              </w:rPr>
              <w:t>1.45%</w:t>
            </w:r>
          </w:p>
        </w:tc>
        <w:tc>
          <w:tcPr>
            <w:tcW w:w="1028" w:type="dxa"/>
            <w:tcBorders>
              <w:top w:val="single" w:sz="5" w:space="0" w:color="000000"/>
              <w:left w:val="single" w:sz="5" w:space="0" w:color="000000"/>
              <w:bottom w:val="single" w:sz="5" w:space="0" w:color="000000"/>
              <w:right w:val="single" w:sz="5" w:space="0" w:color="000000"/>
            </w:tcBorders>
          </w:tcPr>
          <w:p w14:paraId="72A6C487" w14:textId="77777777" w:rsidR="00E41B50" w:rsidRPr="00AE18FF" w:rsidRDefault="00E41B50">
            <w:pPr>
              <w:jc w:val="right"/>
              <w:rPr>
                <w:rFonts w:ascii="Times New Roman" w:hAnsi="Times New Roman"/>
              </w:rPr>
            </w:pPr>
            <w:r w:rsidRPr="00AE18FF">
              <w:rPr>
                <w:rFonts w:ascii="Times New Roman" w:eastAsia="Arial" w:hAnsi="Times New Roman"/>
                <w:b/>
                <w:sz w:val="15"/>
              </w:rPr>
              <w:t>27.54%</w:t>
            </w:r>
          </w:p>
        </w:tc>
        <w:tc>
          <w:tcPr>
            <w:tcW w:w="1029" w:type="dxa"/>
            <w:tcBorders>
              <w:top w:val="single" w:sz="5" w:space="0" w:color="000000"/>
              <w:left w:val="single" w:sz="5" w:space="0" w:color="000000"/>
              <w:bottom w:val="single" w:sz="5" w:space="0" w:color="000000"/>
              <w:right w:val="single" w:sz="5" w:space="0" w:color="000000"/>
            </w:tcBorders>
          </w:tcPr>
          <w:p w14:paraId="02CE7492"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38116075" w14:textId="77777777">
        <w:trPr>
          <w:trHeight w:val="240"/>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42998652" w14:textId="77777777" w:rsidR="00E41B50" w:rsidRPr="00AE18FF" w:rsidRDefault="00E41B50">
            <w:pPr>
              <w:rPr>
                <w:rFonts w:ascii="Times New Roman" w:hAnsi="Times New Roman"/>
              </w:rPr>
            </w:pPr>
            <w:r w:rsidRPr="00AE18FF">
              <w:rPr>
                <w:rFonts w:ascii="Times New Roman" w:eastAsia="Arial" w:hAnsi="Times New Roman"/>
                <w:b/>
                <w:sz w:val="15"/>
              </w:rPr>
              <w:t>INCOME GENERATION</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16C2C904"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49A64E08"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0C0C6FDC"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542C146D"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3A187AB5"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582834D0"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197EFF35" w14:textId="77777777" w:rsidR="00E41B50" w:rsidRPr="00AE18FF" w:rsidRDefault="00E41B50">
            <w:pPr>
              <w:spacing w:after="160"/>
              <w:rPr>
                <w:rFonts w:ascii="Times New Roman" w:hAnsi="Times New Roman"/>
              </w:rPr>
            </w:pPr>
          </w:p>
        </w:tc>
      </w:tr>
      <w:tr w:rsidR="00E41B50" w:rsidRPr="00AE18FF" w14:paraId="1F907DAF"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0DAE37EE" w14:textId="77777777" w:rsidR="00E41B50" w:rsidRPr="00AE18FF" w:rsidRDefault="00E41B50">
            <w:pPr>
              <w:rPr>
                <w:rFonts w:ascii="Times New Roman" w:hAnsi="Times New Roman"/>
              </w:rPr>
            </w:pPr>
            <w:r w:rsidRPr="00AE18FF">
              <w:rPr>
                <w:rFonts w:ascii="Times New Roman" w:hAnsi="Times New Roman"/>
                <w:sz w:val="15"/>
              </w:rPr>
              <w:t># of Projects Generating Income</w:t>
            </w:r>
          </w:p>
        </w:tc>
        <w:tc>
          <w:tcPr>
            <w:tcW w:w="904" w:type="dxa"/>
            <w:tcBorders>
              <w:top w:val="single" w:sz="5" w:space="0" w:color="000000"/>
              <w:left w:val="single" w:sz="5" w:space="0" w:color="000000"/>
              <w:bottom w:val="single" w:sz="5" w:space="0" w:color="000000"/>
              <w:right w:val="single" w:sz="5" w:space="0" w:color="000000"/>
            </w:tcBorders>
          </w:tcPr>
          <w:p w14:paraId="6FA46D9D" w14:textId="77777777" w:rsidR="00E41B50" w:rsidRPr="00AE18FF" w:rsidRDefault="00E41B50">
            <w:pPr>
              <w:jc w:val="right"/>
              <w:rPr>
                <w:rFonts w:ascii="Times New Roman" w:hAnsi="Times New Roman"/>
              </w:rPr>
            </w:pPr>
            <w:r w:rsidRPr="00AE18FF">
              <w:rPr>
                <w:rFonts w:ascii="Times New Roman" w:hAnsi="Times New Roman"/>
                <w:sz w:val="15"/>
              </w:rPr>
              <w:t>16</w:t>
            </w:r>
          </w:p>
        </w:tc>
        <w:tc>
          <w:tcPr>
            <w:tcW w:w="904" w:type="dxa"/>
            <w:tcBorders>
              <w:top w:val="single" w:sz="5" w:space="0" w:color="000000"/>
              <w:left w:val="single" w:sz="5" w:space="0" w:color="000000"/>
              <w:bottom w:val="single" w:sz="5" w:space="0" w:color="000000"/>
              <w:right w:val="single" w:sz="5" w:space="0" w:color="000000"/>
            </w:tcBorders>
          </w:tcPr>
          <w:p w14:paraId="120E1D2B" w14:textId="77777777" w:rsidR="00E41B50" w:rsidRPr="00AE18FF" w:rsidRDefault="00E41B50">
            <w:pPr>
              <w:jc w:val="right"/>
              <w:rPr>
                <w:rFonts w:ascii="Times New Roman" w:hAnsi="Times New Roman"/>
              </w:rPr>
            </w:pPr>
            <w:r w:rsidRPr="00AE18FF">
              <w:rPr>
                <w:rFonts w:ascii="Times New Roman" w:hAnsi="Times New Roman"/>
                <w:sz w:val="15"/>
              </w:rPr>
              <w:t>7</w:t>
            </w:r>
          </w:p>
        </w:tc>
        <w:tc>
          <w:tcPr>
            <w:tcW w:w="904" w:type="dxa"/>
            <w:tcBorders>
              <w:top w:val="single" w:sz="5" w:space="0" w:color="000000"/>
              <w:left w:val="single" w:sz="5" w:space="0" w:color="000000"/>
              <w:bottom w:val="single" w:sz="5" w:space="0" w:color="000000"/>
              <w:right w:val="single" w:sz="5" w:space="0" w:color="000000"/>
            </w:tcBorders>
          </w:tcPr>
          <w:p w14:paraId="4281BB49" w14:textId="77777777" w:rsidR="00E41B50" w:rsidRPr="00AE18FF" w:rsidRDefault="00E41B50">
            <w:pPr>
              <w:jc w:val="right"/>
              <w:rPr>
                <w:rFonts w:ascii="Times New Roman" w:hAnsi="Times New Roman"/>
              </w:rPr>
            </w:pPr>
            <w:r w:rsidRPr="00AE18FF">
              <w:rPr>
                <w:rFonts w:ascii="Times New Roman" w:hAnsi="Times New Roman"/>
                <w:sz w:val="15"/>
              </w:rPr>
              <w:t>17</w:t>
            </w:r>
          </w:p>
        </w:tc>
        <w:tc>
          <w:tcPr>
            <w:tcW w:w="904" w:type="dxa"/>
            <w:tcBorders>
              <w:top w:val="single" w:sz="5" w:space="0" w:color="000000"/>
              <w:left w:val="single" w:sz="5" w:space="0" w:color="000000"/>
              <w:bottom w:val="single" w:sz="5" w:space="0" w:color="000000"/>
              <w:right w:val="single" w:sz="5" w:space="0" w:color="000000"/>
            </w:tcBorders>
          </w:tcPr>
          <w:p w14:paraId="05FAAFFF" w14:textId="77777777" w:rsidR="00E41B50" w:rsidRPr="00AE18FF" w:rsidRDefault="00E41B50">
            <w:pPr>
              <w:jc w:val="right"/>
              <w:rPr>
                <w:rFonts w:ascii="Times New Roman" w:hAnsi="Times New Roman"/>
              </w:rPr>
            </w:pPr>
            <w:r w:rsidRPr="00AE18FF">
              <w:rPr>
                <w:rFonts w:ascii="Times New Roman" w:hAnsi="Times New Roman"/>
                <w:sz w:val="15"/>
              </w:rPr>
              <w:t>6</w:t>
            </w:r>
          </w:p>
        </w:tc>
        <w:tc>
          <w:tcPr>
            <w:tcW w:w="904" w:type="dxa"/>
            <w:tcBorders>
              <w:top w:val="single" w:sz="5" w:space="0" w:color="000000"/>
              <w:left w:val="single" w:sz="5" w:space="0" w:color="000000"/>
              <w:bottom w:val="single" w:sz="5" w:space="0" w:color="000000"/>
              <w:right w:val="single" w:sz="5" w:space="0" w:color="000000"/>
            </w:tcBorders>
          </w:tcPr>
          <w:p w14:paraId="7D3E8042" w14:textId="77777777" w:rsidR="00E41B50" w:rsidRPr="00AE18FF" w:rsidRDefault="00E41B50">
            <w:pPr>
              <w:jc w:val="right"/>
              <w:rPr>
                <w:rFonts w:ascii="Times New Roman" w:hAnsi="Times New Roman"/>
              </w:rPr>
            </w:pPr>
            <w:r w:rsidRPr="00AE18FF">
              <w:rPr>
                <w:rFonts w:ascii="Times New Roman" w:hAnsi="Times New Roman"/>
                <w:sz w:val="15"/>
              </w:rPr>
              <w:t>11</w:t>
            </w:r>
          </w:p>
        </w:tc>
        <w:tc>
          <w:tcPr>
            <w:tcW w:w="1028" w:type="dxa"/>
            <w:tcBorders>
              <w:top w:val="single" w:sz="5" w:space="0" w:color="000000"/>
              <w:left w:val="single" w:sz="5" w:space="0" w:color="000000"/>
              <w:bottom w:val="single" w:sz="5" w:space="0" w:color="000000"/>
              <w:right w:val="single" w:sz="5" w:space="0" w:color="000000"/>
            </w:tcBorders>
          </w:tcPr>
          <w:p w14:paraId="61CB4DC6" w14:textId="77777777" w:rsidR="00E41B50" w:rsidRPr="00AE18FF" w:rsidRDefault="00E41B50">
            <w:pPr>
              <w:jc w:val="right"/>
              <w:rPr>
                <w:rFonts w:ascii="Times New Roman" w:hAnsi="Times New Roman"/>
              </w:rPr>
            </w:pPr>
            <w:r w:rsidRPr="00AE18FF">
              <w:rPr>
                <w:rFonts w:ascii="Times New Roman" w:eastAsia="Arial" w:hAnsi="Times New Roman"/>
                <w:b/>
                <w:sz w:val="15"/>
              </w:rPr>
              <w:t>57</w:t>
            </w:r>
          </w:p>
        </w:tc>
        <w:tc>
          <w:tcPr>
            <w:tcW w:w="1029" w:type="dxa"/>
            <w:tcBorders>
              <w:top w:val="single" w:sz="5" w:space="0" w:color="000000"/>
              <w:left w:val="single" w:sz="5" w:space="0" w:color="000000"/>
              <w:bottom w:val="single" w:sz="5" w:space="0" w:color="000000"/>
              <w:right w:val="single" w:sz="5" w:space="0" w:color="000000"/>
            </w:tcBorders>
          </w:tcPr>
          <w:p w14:paraId="4F73910D"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49DCD273"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053273E0" w14:textId="77777777" w:rsidR="00E41B50" w:rsidRPr="00AE18FF" w:rsidRDefault="00E41B50">
            <w:pPr>
              <w:rPr>
                <w:rFonts w:ascii="Times New Roman" w:hAnsi="Times New Roman"/>
              </w:rPr>
            </w:pPr>
            <w:r w:rsidRPr="00AE18FF">
              <w:rPr>
                <w:rFonts w:ascii="Times New Roman" w:hAnsi="Times New Roman"/>
                <w:sz w:val="15"/>
              </w:rPr>
              <w:t>% of Projects Generating Income</w:t>
            </w:r>
          </w:p>
        </w:tc>
        <w:tc>
          <w:tcPr>
            <w:tcW w:w="904" w:type="dxa"/>
            <w:tcBorders>
              <w:top w:val="single" w:sz="5" w:space="0" w:color="000000"/>
              <w:left w:val="single" w:sz="5" w:space="0" w:color="000000"/>
              <w:bottom w:val="single" w:sz="5" w:space="0" w:color="000000"/>
              <w:right w:val="single" w:sz="5" w:space="0" w:color="000000"/>
            </w:tcBorders>
          </w:tcPr>
          <w:p w14:paraId="7B940EEB" w14:textId="77777777" w:rsidR="00E41B50" w:rsidRPr="00AE18FF" w:rsidRDefault="00E41B50">
            <w:pPr>
              <w:jc w:val="right"/>
              <w:rPr>
                <w:rFonts w:ascii="Times New Roman" w:hAnsi="Times New Roman"/>
              </w:rPr>
            </w:pPr>
            <w:r w:rsidRPr="00AE18FF">
              <w:rPr>
                <w:rFonts w:ascii="Times New Roman" w:hAnsi="Times New Roman"/>
                <w:sz w:val="15"/>
              </w:rPr>
              <w:t>16.84%</w:t>
            </w:r>
          </w:p>
        </w:tc>
        <w:tc>
          <w:tcPr>
            <w:tcW w:w="904" w:type="dxa"/>
            <w:tcBorders>
              <w:top w:val="single" w:sz="5" w:space="0" w:color="000000"/>
              <w:left w:val="single" w:sz="5" w:space="0" w:color="000000"/>
              <w:bottom w:val="single" w:sz="5" w:space="0" w:color="000000"/>
              <w:right w:val="single" w:sz="5" w:space="0" w:color="000000"/>
            </w:tcBorders>
          </w:tcPr>
          <w:p w14:paraId="7A0D5690" w14:textId="77777777" w:rsidR="00E41B50" w:rsidRPr="00AE18FF" w:rsidRDefault="00E41B50">
            <w:pPr>
              <w:jc w:val="right"/>
              <w:rPr>
                <w:rFonts w:ascii="Times New Roman" w:hAnsi="Times New Roman"/>
              </w:rPr>
            </w:pPr>
            <w:r w:rsidRPr="00AE18FF">
              <w:rPr>
                <w:rFonts w:ascii="Times New Roman" w:hAnsi="Times New Roman"/>
                <w:sz w:val="15"/>
              </w:rPr>
              <w:t>6.60%</w:t>
            </w:r>
          </w:p>
        </w:tc>
        <w:tc>
          <w:tcPr>
            <w:tcW w:w="904" w:type="dxa"/>
            <w:tcBorders>
              <w:top w:val="single" w:sz="5" w:space="0" w:color="000000"/>
              <w:left w:val="single" w:sz="5" w:space="0" w:color="000000"/>
              <w:bottom w:val="single" w:sz="5" w:space="0" w:color="000000"/>
              <w:right w:val="single" w:sz="5" w:space="0" w:color="000000"/>
            </w:tcBorders>
          </w:tcPr>
          <w:p w14:paraId="6CBEC2A1" w14:textId="77777777" w:rsidR="00E41B50" w:rsidRPr="00AE18FF" w:rsidRDefault="00E41B50">
            <w:pPr>
              <w:jc w:val="right"/>
              <w:rPr>
                <w:rFonts w:ascii="Times New Roman" w:hAnsi="Times New Roman"/>
              </w:rPr>
            </w:pPr>
            <w:r w:rsidRPr="00AE18FF">
              <w:rPr>
                <w:rFonts w:ascii="Times New Roman" w:hAnsi="Times New Roman"/>
                <w:sz w:val="15"/>
              </w:rPr>
              <w:t>14.53%</w:t>
            </w:r>
          </w:p>
        </w:tc>
        <w:tc>
          <w:tcPr>
            <w:tcW w:w="904" w:type="dxa"/>
            <w:tcBorders>
              <w:top w:val="single" w:sz="5" w:space="0" w:color="000000"/>
              <w:left w:val="single" w:sz="5" w:space="0" w:color="000000"/>
              <w:bottom w:val="single" w:sz="5" w:space="0" w:color="000000"/>
              <w:right w:val="single" w:sz="5" w:space="0" w:color="000000"/>
            </w:tcBorders>
          </w:tcPr>
          <w:p w14:paraId="6D3D7F1D" w14:textId="77777777" w:rsidR="00E41B50" w:rsidRPr="00AE18FF" w:rsidRDefault="00E41B50">
            <w:pPr>
              <w:jc w:val="right"/>
              <w:rPr>
                <w:rFonts w:ascii="Times New Roman" w:hAnsi="Times New Roman"/>
              </w:rPr>
            </w:pPr>
            <w:r w:rsidRPr="00AE18FF">
              <w:rPr>
                <w:rFonts w:ascii="Times New Roman" w:hAnsi="Times New Roman"/>
                <w:sz w:val="15"/>
              </w:rPr>
              <w:t>4.20%</w:t>
            </w:r>
          </w:p>
        </w:tc>
        <w:tc>
          <w:tcPr>
            <w:tcW w:w="904" w:type="dxa"/>
            <w:tcBorders>
              <w:top w:val="single" w:sz="5" w:space="0" w:color="000000"/>
              <w:left w:val="single" w:sz="5" w:space="0" w:color="000000"/>
              <w:bottom w:val="single" w:sz="5" w:space="0" w:color="000000"/>
              <w:right w:val="single" w:sz="5" w:space="0" w:color="000000"/>
            </w:tcBorders>
          </w:tcPr>
          <w:p w14:paraId="6B4279A3" w14:textId="77777777" w:rsidR="00E41B50" w:rsidRPr="00AE18FF" w:rsidRDefault="00E41B50">
            <w:pPr>
              <w:jc w:val="right"/>
              <w:rPr>
                <w:rFonts w:ascii="Times New Roman" w:hAnsi="Times New Roman"/>
              </w:rPr>
            </w:pPr>
            <w:r w:rsidRPr="00AE18FF">
              <w:rPr>
                <w:rFonts w:ascii="Times New Roman" w:hAnsi="Times New Roman"/>
                <w:sz w:val="15"/>
              </w:rPr>
              <w:t>9.02%</w:t>
            </w:r>
          </w:p>
        </w:tc>
        <w:tc>
          <w:tcPr>
            <w:tcW w:w="1028" w:type="dxa"/>
            <w:tcBorders>
              <w:top w:val="single" w:sz="5" w:space="0" w:color="000000"/>
              <w:left w:val="single" w:sz="5" w:space="0" w:color="000000"/>
              <w:bottom w:val="single" w:sz="5" w:space="0" w:color="000000"/>
              <w:right w:val="single" w:sz="5" w:space="0" w:color="000000"/>
            </w:tcBorders>
          </w:tcPr>
          <w:p w14:paraId="70415707" w14:textId="77777777" w:rsidR="00E41B50" w:rsidRPr="00AE18FF" w:rsidRDefault="00E41B50">
            <w:pPr>
              <w:jc w:val="right"/>
              <w:rPr>
                <w:rFonts w:ascii="Times New Roman" w:hAnsi="Times New Roman"/>
              </w:rPr>
            </w:pPr>
            <w:r w:rsidRPr="00AE18FF">
              <w:rPr>
                <w:rFonts w:ascii="Times New Roman" w:eastAsia="Arial" w:hAnsi="Times New Roman"/>
                <w:b/>
                <w:sz w:val="15"/>
              </w:rPr>
              <w:t>9.78%</w:t>
            </w:r>
          </w:p>
        </w:tc>
        <w:tc>
          <w:tcPr>
            <w:tcW w:w="1029" w:type="dxa"/>
            <w:tcBorders>
              <w:top w:val="single" w:sz="5" w:space="0" w:color="000000"/>
              <w:left w:val="single" w:sz="5" w:space="0" w:color="000000"/>
              <w:bottom w:val="single" w:sz="5" w:space="0" w:color="000000"/>
              <w:right w:val="single" w:sz="5" w:space="0" w:color="000000"/>
            </w:tcBorders>
          </w:tcPr>
          <w:p w14:paraId="15B48847"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3B9D0271" w14:textId="77777777">
        <w:trPr>
          <w:trHeight w:val="240"/>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37826AA2" w14:textId="77777777" w:rsidR="00E41B50" w:rsidRPr="00AE18FF" w:rsidRDefault="00E41B50">
            <w:pPr>
              <w:rPr>
                <w:rFonts w:ascii="Times New Roman" w:hAnsi="Times New Roman"/>
              </w:rPr>
            </w:pPr>
            <w:r w:rsidRPr="00AE18FF">
              <w:rPr>
                <w:rFonts w:ascii="Times New Roman" w:eastAsia="Arial" w:hAnsi="Times New Roman"/>
                <w:b/>
                <w:sz w:val="15"/>
              </w:rPr>
              <w:t>PROJECT ACHIEVEMENTS</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1418F10"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B1A13DB"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278977E"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47589C02"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D65CD66"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35857F46"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5D706344" w14:textId="77777777" w:rsidR="00E41B50" w:rsidRPr="00AE18FF" w:rsidRDefault="00E41B50">
            <w:pPr>
              <w:spacing w:after="160"/>
              <w:rPr>
                <w:rFonts w:ascii="Times New Roman" w:hAnsi="Times New Roman"/>
              </w:rPr>
            </w:pPr>
          </w:p>
        </w:tc>
      </w:tr>
      <w:tr w:rsidR="00E41B50" w:rsidRPr="00AE18FF" w14:paraId="5D393340"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1173819F" w14:textId="77777777" w:rsidR="00E41B50" w:rsidRPr="00AE18FF" w:rsidRDefault="00E41B50">
            <w:pPr>
              <w:rPr>
                <w:rFonts w:ascii="Times New Roman" w:hAnsi="Times New Roman"/>
              </w:rPr>
            </w:pPr>
            <w:r w:rsidRPr="00AE18FF">
              <w:rPr>
                <w:rFonts w:ascii="Times New Roman" w:hAnsi="Times New Roman"/>
                <w:sz w:val="15"/>
              </w:rPr>
              <w:t># of Projects Accomplishing All or Mostly All Goals</w:t>
            </w:r>
          </w:p>
        </w:tc>
        <w:tc>
          <w:tcPr>
            <w:tcW w:w="904" w:type="dxa"/>
            <w:tcBorders>
              <w:top w:val="single" w:sz="5" w:space="0" w:color="000000"/>
              <w:left w:val="single" w:sz="5" w:space="0" w:color="000000"/>
              <w:bottom w:val="single" w:sz="5" w:space="0" w:color="000000"/>
              <w:right w:val="single" w:sz="5" w:space="0" w:color="000000"/>
            </w:tcBorders>
          </w:tcPr>
          <w:p w14:paraId="174058B4" w14:textId="77777777" w:rsidR="00E41B50" w:rsidRPr="00AE18FF" w:rsidRDefault="00E41B50">
            <w:pPr>
              <w:jc w:val="right"/>
              <w:rPr>
                <w:rFonts w:ascii="Times New Roman" w:hAnsi="Times New Roman"/>
              </w:rPr>
            </w:pPr>
            <w:r w:rsidRPr="00AE18FF">
              <w:rPr>
                <w:rFonts w:ascii="Times New Roman" w:hAnsi="Times New Roman"/>
                <w:sz w:val="15"/>
              </w:rPr>
              <w:t>76</w:t>
            </w:r>
          </w:p>
        </w:tc>
        <w:tc>
          <w:tcPr>
            <w:tcW w:w="904" w:type="dxa"/>
            <w:tcBorders>
              <w:top w:val="single" w:sz="5" w:space="0" w:color="000000"/>
              <w:left w:val="single" w:sz="5" w:space="0" w:color="000000"/>
              <w:bottom w:val="single" w:sz="5" w:space="0" w:color="000000"/>
              <w:right w:val="single" w:sz="5" w:space="0" w:color="000000"/>
            </w:tcBorders>
          </w:tcPr>
          <w:p w14:paraId="1A979DC0" w14:textId="77777777" w:rsidR="00E41B50" w:rsidRPr="00AE18FF" w:rsidRDefault="00E41B50">
            <w:pPr>
              <w:jc w:val="right"/>
              <w:rPr>
                <w:rFonts w:ascii="Times New Roman" w:hAnsi="Times New Roman"/>
              </w:rPr>
            </w:pPr>
            <w:r w:rsidRPr="00AE18FF">
              <w:rPr>
                <w:rFonts w:ascii="Times New Roman" w:hAnsi="Times New Roman"/>
                <w:sz w:val="15"/>
              </w:rPr>
              <w:t>78</w:t>
            </w:r>
          </w:p>
        </w:tc>
        <w:tc>
          <w:tcPr>
            <w:tcW w:w="904" w:type="dxa"/>
            <w:tcBorders>
              <w:top w:val="single" w:sz="5" w:space="0" w:color="000000"/>
              <w:left w:val="single" w:sz="5" w:space="0" w:color="000000"/>
              <w:bottom w:val="single" w:sz="5" w:space="0" w:color="000000"/>
              <w:right w:val="single" w:sz="5" w:space="0" w:color="000000"/>
            </w:tcBorders>
          </w:tcPr>
          <w:p w14:paraId="458B969B" w14:textId="77777777" w:rsidR="00E41B50" w:rsidRPr="00AE18FF" w:rsidRDefault="00E41B50">
            <w:pPr>
              <w:jc w:val="right"/>
              <w:rPr>
                <w:rFonts w:ascii="Times New Roman" w:hAnsi="Times New Roman"/>
              </w:rPr>
            </w:pPr>
            <w:r w:rsidRPr="00AE18FF">
              <w:rPr>
                <w:rFonts w:ascii="Times New Roman" w:hAnsi="Times New Roman"/>
                <w:sz w:val="15"/>
              </w:rPr>
              <w:t>79</w:t>
            </w:r>
          </w:p>
        </w:tc>
        <w:tc>
          <w:tcPr>
            <w:tcW w:w="904" w:type="dxa"/>
            <w:tcBorders>
              <w:top w:val="single" w:sz="5" w:space="0" w:color="000000"/>
              <w:left w:val="single" w:sz="5" w:space="0" w:color="000000"/>
              <w:bottom w:val="single" w:sz="5" w:space="0" w:color="000000"/>
              <w:right w:val="single" w:sz="5" w:space="0" w:color="000000"/>
            </w:tcBorders>
          </w:tcPr>
          <w:p w14:paraId="171D9991" w14:textId="77777777" w:rsidR="00E41B50" w:rsidRPr="00AE18FF" w:rsidRDefault="00E41B50">
            <w:pPr>
              <w:jc w:val="right"/>
              <w:rPr>
                <w:rFonts w:ascii="Times New Roman" w:hAnsi="Times New Roman"/>
              </w:rPr>
            </w:pPr>
            <w:r w:rsidRPr="00AE18FF">
              <w:rPr>
                <w:rFonts w:ascii="Times New Roman" w:hAnsi="Times New Roman"/>
                <w:sz w:val="15"/>
              </w:rPr>
              <w:t>89</w:t>
            </w:r>
          </w:p>
        </w:tc>
        <w:tc>
          <w:tcPr>
            <w:tcW w:w="904" w:type="dxa"/>
            <w:tcBorders>
              <w:top w:val="single" w:sz="5" w:space="0" w:color="000000"/>
              <w:left w:val="single" w:sz="5" w:space="0" w:color="000000"/>
              <w:bottom w:val="single" w:sz="5" w:space="0" w:color="000000"/>
              <w:right w:val="single" w:sz="5" w:space="0" w:color="000000"/>
            </w:tcBorders>
          </w:tcPr>
          <w:p w14:paraId="659920AC" w14:textId="77777777" w:rsidR="00E41B50" w:rsidRPr="00AE18FF" w:rsidRDefault="00E41B50">
            <w:pPr>
              <w:jc w:val="right"/>
              <w:rPr>
                <w:rFonts w:ascii="Times New Roman" w:hAnsi="Times New Roman"/>
              </w:rPr>
            </w:pPr>
            <w:r w:rsidRPr="00AE18FF">
              <w:rPr>
                <w:rFonts w:ascii="Times New Roman" w:hAnsi="Times New Roman"/>
                <w:sz w:val="15"/>
              </w:rPr>
              <w:t>62</w:t>
            </w:r>
          </w:p>
        </w:tc>
        <w:tc>
          <w:tcPr>
            <w:tcW w:w="1028" w:type="dxa"/>
            <w:tcBorders>
              <w:top w:val="single" w:sz="5" w:space="0" w:color="000000"/>
              <w:left w:val="single" w:sz="5" w:space="0" w:color="000000"/>
              <w:bottom w:val="single" w:sz="5" w:space="0" w:color="000000"/>
              <w:right w:val="single" w:sz="5" w:space="0" w:color="000000"/>
            </w:tcBorders>
          </w:tcPr>
          <w:p w14:paraId="3E874DE3" w14:textId="77777777" w:rsidR="00E41B50" w:rsidRPr="00AE18FF" w:rsidRDefault="00E41B50">
            <w:pPr>
              <w:jc w:val="right"/>
              <w:rPr>
                <w:rFonts w:ascii="Times New Roman" w:hAnsi="Times New Roman"/>
              </w:rPr>
            </w:pPr>
            <w:r w:rsidRPr="00AE18FF">
              <w:rPr>
                <w:rFonts w:ascii="Times New Roman" w:eastAsia="Arial" w:hAnsi="Times New Roman"/>
                <w:b/>
                <w:sz w:val="15"/>
              </w:rPr>
              <w:t>384</w:t>
            </w:r>
          </w:p>
        </w:tc>
        <w:tc>
          <w:tcPr>
            <w:tcW w:w="1029" w:type="dxa"/>
            <w:tcBorders>
              <w:top w:val="single" w:sz="5" w:space="0" w:color="000000"/>
              <w:left w:val="single" w:sz="5" w:space="0" w:color="000000"/>
              <w:bottom w:val="single" w:sz="5" w:space="0" w:color="000000"/>
              <w:right w:val="single" w:sz="5" w:space="0" w:color="000000"/>
            </w:tcBorders>
          </w:tcPr>
          <w:p w14:paraId="67C3CA6A"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388</w:t>
            </w:r>
          </w:p>
        </w:tc>
      </w:tr>
      <w:tr w:rsidR="00E41B50" w:rsidRPr="00AE18FF" w14:paraId="1325EDC7"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767009EB" w14:textId="77777777" w:rsidR="00E41B50" w:rsidRPr="00AE18FF" w:rsidRDefault="00E41B50">
            <w:pPr>
              <w:rPr>
                <w:rFonts w:ascii="Times New Roman" w:hAnsi="Times New Roman"/>
              </w:rPr>
            </w:pPr>
            <w:r w:rsidRPr="00AE18FF">
              <w:rPr>
                <w:rFonts w:ascii="Times New Roman" w:hAnsi="Times New Roman"/>
                <w:sz w:val="15"/>
              </w:rPr>
              <w:t>% of Projects Accomplishing All or Mostly All Goals</w:t>
            </w:r>
          </w:p>
        </w:tc>
        <w:tc>
          <w:tcPr>
            <w:tcW w:w="904" w:type="dxa"/>
            <w:tcBorders>
              <w:top w:val="single" w:sz="5" w:space="0" w:color="000000"/>
              <w:left w:val="single" w:sz="5" w:space="0" w:color="000000"/>
              <w:bottom w:val="single" w:sz="5" w:space="0" w:color="000000"/>
              <w:right w:val="single" w:sz="5" w:space="0" w:color="000000"/>
            </w:tcBorders>
          </w:tcPr>
          <w:p w14:paraId="43397D3F" w14:textId="77777777" w:rsidR="00E41B50" w:rsidRPr="00AE18FF" w:rsidRDefault="00E41B50">
            <w:pPr>
              <w:jc w:val="right"/>
              <w:rPr>
                <w:rFonts w:ascii="Times New Roman" w:hAnsi="Times New Roman"/>
              </w:rPr>
            </w:pPr>
            <w:r w:rsidRPr="00AE18FF">
              <w:rPr>
                <w:rFonts w:ascii="Times New Roman" w:hAnsi="Times New Roman"/>
                <w:sz w:val="15"/>
              </w:rPr>
              <w:t>92%</w:t>
            </w:r>
          </w:p>
        </w:tc>
        <w:tc>
          <w:tcPr>
            <w:tcW w:w="904" w:type="dxa"/>
            <w:tcBorders>
              <w:top w:val="single" w:sz="5" w:space="0" w:color="000000"/>
              <w:left w:val="single" w:sz="5" w:space="0" w:color="000000"/>
              <w:bottom w:val="single" w:sz="5" w:space="0" w:color="000000"/>
              <w:right w:val="single" w:sz="5" w:space="0" w:color="000000"/>
            </w:tcBorders>
          </w:tcPr>
          <w:p w14:paraId="0F86C3EA" w14:textId="77777777" w:rsidR="00E41B50" w:rsidRPr="00AE18FF" w:rsidRDefault="00E41B50">
            <w:pPr>
              <w:jc w:val="right"/>
              <w:rPr>
                <w:rFonts w:ascii="Times New Roman" w:hAnsi="Times New Roman"/>
              </w:rPr>
            </w:pPr>
            <w:r w:rsidRPr="00AE18FF">
              <w:rPr>
                <w:rFonts w:ascii="Times New Roman" w:hAnsi="Times New Roman"/>
                <w:sz w:val="15"/>
              </w:rPr>
              <w:t>91%</w:t>
            </w:r>
          </w:p>
        </w:tc>
        <w:tc>
          <w:tcPr>
            <w:tcW w:w="904" w:type="dxa"/>
            <w:tcBorders>
              <w:top w:val="single" w:sz="5" w:space="0" w:color="000000"/>
              <w:left w:val="single" w:sz="5" w:space="0" w:color="000000"/>
              <w:bottom w:val="single" w:sz="5" w:space="0" w:color="000000"/>
              <w:right w:val="single" w:sz="5" w:space="0" w:color="000000"/>
            </w:tcBorders>
          </w:tcPr>
          <w:p w14:paraId="40169C4F" w14:textId="77777777" w:rsidR="00E41B50" w:rsidRPr="00AE18FF" w:rsidRDefault="00E41B50">
            <w:pPr>
              <w:jc w:val="right"/>
              <w:rPr>
                <w:rFonts w:ascii="Times New Roman" w:hAnsi="Times New Roman"/>
              </w:rPr>
            </w:pPr>
            <w:r w:rsidRPr="00AE18FF">
              <w:rPr>
                <w:rFonts w:ascii="Times New Roman" w:hAnsi="Times New Roman"/>
                <w:sz w:val="15"/>
              </w:rPr>
              <w:t>92%</w:t>
            </w:r>
          </w:p>
        </w:tc>
        <w:tc>
          <w:tcPr>
            <w:tcW w:w="904" w:type="dxa"/>
            <w:tcBorders>
              <w:top w:val="single" w:sz="5" w:space="0" w:color="000000"/>
              <w:left w:val="single" w:sz="5" w:space="0" w:color="000000"/>
              <w:bottom w:val="single" w:sz="5" w:space="0" w:color="000000"/>
              <w:right w:val="single" w:sz="5" w:space="0" w:color="000000"/>
            </w:tcBorders>
          </w:tcPr>
          <w:p w14:paraId="3E77544C" w14:textId="77777777" w:rsidR="00E41B50" w:rsidRPr="00AE18FF" w:rsidRDefault="00E41B50">
            <w:pPr>
              <w:jc w:val="right"/>
              <w:rPr>
                <w:rFonts w:ascii="Times New Roman" w:hAnsi="Times New Roman"/>
              </w:rPr>
            </w:pPr>
            <w:r w:rsidRPr="00AE18FF">
              <w:rPr>
                <w:rFonts w:ascii="Times New Roman" w:hAnsi="Times New Roman"/>
                <w:sz w:val="15"/>
              </w:rPr>
              <w:t>92%</w:t>
            </w:r>
          </w:p>
        </w:tc>
        <w:tc>
          <w:tcPr>
            <w:tcW w:w="904" w:type="dxa"/>
            <w:tcBorders>
              <w:top w:val="single" w:sz="5" w:space="0" w:color="000000"/>
              <w:left w:val="single" w:sz="5" w:space="0" w:color="000000"/>
              <w:bottom w:val="single" w:sz="5" w:space="0" w:color="000000"/>
              <w:right w:val="single" w:sz="5" w:space="0" w:color="000000"/>
            </w:tcBorders>
          </w:tcPr>
          <w:p w14:paraId="02E9BA09" w14:textId="77777777" w:rsidR="00E41B50" w:rsidRPr="00AE18FF" w:rsidRDefault="00E41B50">
            <w:pPr>
              <w:jc w:val="right"/>
              <w:rPr>
                <w:rFonts w:ascii="Times New Roman" w:hAnsi="Times New Roman"/>
              </w:rPr>
            </w:pPr>
            <w:r w:rsidRPr="00AE18FF">
              <w:rPr>
                <w:rFonts w:ascii="Times New Roman" w:hAnsi="Times New Roman"/>
                <w:sz w:val="15"/>
              </w:rPr>
              <w:t>98%</w:t>
            </w:r>
          </w:p>
        </w:tc>
        <w:tc>
          <w:tcPr>
            <w:tcW w:w="1028" w:type="dxa"/>
            <w:tcBorders>
              <w:top w:val="single" w:sz="5" w:space="0" w:color="000000"/>
              <w:left w:val="single" w:sz="5" w:space="0" w:color="000000"/>
              <w:bottom w:val="single" w:sz="5" w:space="0" w:color="000000"/>
              <w:right w:val="single" w:sz="5" w:space="0" w:color="000000"/>
            </w:tcBorders>
          </w:tcPr>
          <w:p w14:paraId="5B929740" w14:textId="77777777" w:rsidR="00E41B50" w:rsidRPr="00AE18FF" w:rsidRDefault="00E41B50">
            <w:pPr>
              <w:jc w:val="right"/>
              <w:rPr>
                <w:rFonts w:ascii="Times New Roman" w:hAnsi="Times New Roman"/>
              </w:rPr>
            </w:pPr>
            <w:r w:rsidRPr="00AE18FF">
              <w:rPr>
                <w:rFonts w:ascii="Times New Roman" w:eastAsia="Arial" w:hAnsi="Times New Roman"/>
                <w:b/>
                <w:sz w:val="15"/>
              </w:rPr>
              <w:t>93%</w:t>
            </w:r>
          </w:p>
        </w:tc>
        <w:tc>
          <w:tcPr>
            <w:tcW w:w="1029" w:type="dxa"/>
            <w:tcBorders>
              <w:top w:val="single" w:sz="5" w:space="0" w:color="000000"/>
              <w:left w:val="single" w:sz="5" w:space="0" w:color="000000"/>
              <w:bottom w:val="single" w:sz="5" w:space="0" w:color="000000"/>
              <w:right w:val="single" w:sz="5" w:space="0" w:color="000000"/>
            </w:tcBorders>
          </w:tcPr>
          <w:p w14:paraId="21C163FF"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92%</w:t>
            </w:r>
          </w:p>
        </w:tc>
      </w:tr>
      <w:tr w:rsidR="00E41B50" w:rsidRPr="00AE18FF" w14:paraId="285F742F" w14:textId="77777777">
        <w:trPr>
          <w:trHeight w:val="239"/>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311FB15A" w14:textId="77777777" w:rsidR="00E41B50" w:rsidRPr="00AE18FF" w:rsidRDefault="00E41B50">
            <w:pPr>
              <w:rPr>
                <w:rFonts w:ascii="Times New Roman" w:hAnsi="Times New Roman"/>
              </w:rPr>
            </w:pPr>
            <w:r w:rsidRPr="00AE18FF">
              <w:rPr>
                <w:rFonts w:ascii="Times New Roman" w:eastAsia="Arial" w:hAnsi="Times New Roman"/>
                <w:b/>
                <w:sz w:val="15"/>
              </w:rPr>
              <w:t>BENEFICIARIES</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7E39D2B" w14:textId="77777777" w:rsidR="00E41B50" w:rsidRPr="00AE18FF" w:rsidRDefault="00E41B50">
            <w:pPr>
              <w:jc w:val="right"/>
              <w:rPr>
                <w:rFonts w:ascii="Times New Roman" w:hAnsi="Times New Roman"/>
              </w:rPr>
            </w:pPr>
            <w:r w:rsidRPr="00AE18FF">
              <w:rPr>
                <w:rFonts w:ascii="Times New Roman" w:hAnsi="Times New Roman"/>
                <w:sz w:val="15"/>
              </w:rPr>
              <w:t>263,054</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62113B6F" w14:textId="77777777" w:rsidR="00E41B50" w:rsidRPr="00AE18FF" w:rsidRDefault="00E41B50">
            <w:pPr>
              <w:jc w:val="right"/>
              <w:rPr>
                <w:rFonts w:ascii="Times New Roman" w:hAnsi="Times New Roman"/>
              </w:rPr>
            </w:pPr>
            <w:r w:rsidRPr="00AE18FF">
              <w:rPr>
                <w:rFonts w:ascii="Times New Roman" w:hAnsi="Times New Roman"/>
                <w:sz w:val="15"/>
              </w:rPr>
              <w:t>97,651</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4A21EFBC" w14:textId="77777777" w:rsidR="00E41B50" w:rsidRPr="00AE18FF" w:rsidRDefault="00E41B50">
            <w:pPr>
              <w:jc w:val="right"/>
              <w:rPr>
                <w:rFonts w:ascii="Times New Roman" w:hAnsi="Times New Roman"/>
              </w:rPr>
            </w:pPr>
            <w:r w:rsidRPr="00AE18FF">
              <w:rPr>
                <w:rFonts w:ascii="Times New Roman" w:hAnsi="Times New Roman"/>
                <w:sz w:val="15"/>
              </w:rPr>
              <w:t>27,918</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12F6D40B" w14:textId="77777777" w:rsidR="00E41B50" w:rsidRPr="00AE18FF" w:rsidRDefault="00E41B50">
            <w:pPr>
              <w:jc w:val="right"/>
              <w:rPr>
                <w:rFonts w:ascii="Times New Roman" w:hAnsi="Times New Roman"/>
              </w:rPr>
            </w:pPr>
            <w:r w:rsidRPr="00AE18FF">
              <w:rPr>
                <w:rFonts w:ascii="Times New Roman" w:hAnsi="Times New Roman"/>
                <w:sz w:val="15"/>
              </w:rPr>
              <w:t>132,784</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22316E2F" w14:textId="77777777" w:rsidR="00E41B50" w:rsidRPr="00AE18FF" w:rsidRDefault="00E41B50">
            <w:pPr>
              <w:jc w:val="right"/>
              <w:rPr>
                <w:rFonts w:ascii="Times New Roman" w:hAnsi="Times New Roman"/>
              </w:rPr>
            </w:pPr>
            <w:r w:rsidRPr="00AE18FF">
              <w:rPr>
                <w:rFonts w:ascii="Times New Roman" w:hAnsi="Times New Roman"/>
                <w:sz w:val="15"/>
              </w:rPr>
              <w:t>279,028</w:t>
            </w: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5D5CBFCA" w14:textId="77777777" w:rsidR="00E41B50" w:rsidRPr="00AE18FF" w:rsidRDefault="00E41B50">
            <w:pPr>
              <w:jc w:val="right"/>
              <w:rPr>
                <w:rFonts w:ascii="Times New Roman" w:hAnsi="Times New Roman"/>
              </w:rPr>
            </w:pPr>
            <w:r w:rsidRPr="00AE18FF">
              <w:rPr>
                <w:rFonts w:ascii="Times New Roman" w:eastAsia="Arial" w:hAnsi="Times New Roman"/>
                <w:b/>
                <w:sz w:val="15"/>
              </w:rPr>
              <w:t>800,435</w:t>
            </w: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4A36837F"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815,328</w:t>
            </w:r>
          </w:p>
        </w:tc>
      </w:tr>
      <w:tr w:rsidR="00E41B50" w:rsidRPr="00AE18FF" w14:paraId="30F35859" w14:textId="77777777">
        <w:trPr>
          <w:trHeight w:val="239"/>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70F8E8C4" w14:textId="77777777" w:rsidR="00E41B50" w:rsidRPr="00AE18FF" w:rsidRDefault="00E41B50">
            <w:pPr>
              <w:rPr>
                <w:rFonts w:ascii="Times New Roman" w:hAnsi="Times New Roman"/>
              </w:rPr>
            </w:pPr>
            <w:r w:rsidRPr="00AE18FF">
              <w:rPr>
                <w:rFonts w:ascii="Times New Roman" w:eastAsia="Arial" w:hAnsi="Times New Roman"/>
                <w:b/>
                <w:color w:val="FFFFFF"/>
                <w:sz w:val="15"/>
              </w:rPr>
              <w:t>Direct Beneficiaries</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806A22A" w14:textId="77777777" w:rsidR="00E41B50" w:rsidRPr="00AE18FF" w:rsidRDefault="00E41B50">
            <w:pPr>
              <w:jc w:val="right"/>
              <w:rPr>
                <w:rFonts w:ascii="Times New Roman" w:hAnsi="Times New Roman"/>
              </w:rPr>
            </w:pPr>
            <w:r w:rsidRPr="00AE18FF">
              <w:rPr>
                <w:rFonts w:ascii="Times New Roman" w:hAnsi="Times New Roman"/>
                <w:color w:val="FFFFFF"/>
                <w:sz w:val="15"/>
              </w:rPr>
              <w:t>13,299</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5187DB95" w14:textId="77777777" w:rsidR="00E41B50" w:rsidRPr="00AE18FF" w:rsidRDefault="00E41B50">
            <w:pPr>
              <w:jc w:val="right"/>
              <w:rPr>
                <w:rFonts w:ascii="Times New Roman" w:hAnsi="Times New Roman"/>
              </w:rPr>
            </w:pPr>
            <w:r w:rsidRPr="00AE18FF">
              <w:rPr>
                <w:rFonts w:ascii="Times New Roman" w:hAnsi="Times New Roman"/>
                <w:color w:val="FFFFFF"/>
                <w:sz w:val="15"/>
              </w:rPr>
              <w:t>13,160</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3FFB10D" w14:textId="77777777" w:rsidR="00E41B50" w:rsidRPr="00AE18FF" w:rsidRDefault="00E41B50">
            <w:pPr>
              <w:jc w:val="right"/>
              <w:rPr>
                <w:rFonts w:ascii="Times New Roman" w:hAnsi="Times New Roman"/>
              </w:rPr>
            </w:pPr>
            <w:r w:rsidRPr="00AE18FF">
              <w:rPr>
                <w:rFonts w:ascii="Times New Roman" w:hAnsi="Times New Roman"/>
                <w:color w:val="FFFFFF"/>
                <w:sz w:val="15"/>
              </w:rPr>
              <w:t>7,933</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3383C54" w14:textId="77777777" w:rsidR="00E41B50" w:rsidRPr="00AE18FF" w:rsidRDefault="00E41B50">
            <w:pPr>
              <w:jc w:val="right"/>
              <w:rPr>
                <w:rFonts w:ascii="Times New Roman" w:hAnsi="Times New Roman"/>
              </w:rPr>
            </w:pPr>
            <w:r w:rsidRPr="00AE18FF">
              <w:rPr>
                <w:rFonts w:ascii="Times New Roman" w:hAnsi="Times New Roman"/>
                <w:color w:val="FFFFFF"/>
                <w:sz w:val="15"/>
              </w:rPr>
              <w:t>28,522</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F6F3EF9" w14:textId="77777777" w:rsidR="00E41B50" w:rsidRPr="00AE18FF" w:rsidRDefault="00E41B50">
            <w:pPr>
              <w:jc w:val="right"/>
              <w:rPr>
                <w:rFonts w:ascii="Times New Roman" w:hAnsi="Times New Roman"/>
              </w:rPr>
            </w:pPr>
            <w:r w:rsidRPr="00AE18FF">
              <w:rPr>
                <w:rFonts w:ascii="Times New Roman" w:hAnsi="Times New Roman"/>
                <w:color w:val="FFFFFF"/>
                <w:sz w:val="15"/>
              </w:rPr>
              <w:t>11,033</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69CFDC34" w14:textId="77777777" w:rsidR="00E41B50" w:rsidRPr="00AE18FF" w:rsidRDefault="00E41B50">
            <w:pPr>
              <w:jc w:val="right"/>
              <w:rPr>
                <w:rFonts w:ascii="Times New Roman" w:hAnsi="Times New Roman"/>
              </w:rPr>
            </w:pPr>
            <w:r w:rsidRPr="00AE18FF">
              <w:rPr>
                <w:rFonts w:ascii="Times New Roman" w:eastAsia="Arial" w:hAnsi="Times New Roman"/>
                <w:b/>
                <w:color w:val="FFFFFF"/>
                <w:sz w:val="15"/>
              </w:rPr>
              <w:t>73,947</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663F9992" w14:textId="77777777" w:rsidR="00E41B50" w:rsidRPr="00AE18FF" w:rsidRDefault="00E41B50">
            <w:pPr>
              <w:ind w:right="2"/>
              <w:jc w:val="right"/>
              <w:rPr>
                <w:rFonts w:ascii="Times New Roman" w:hAnsi="Times New Roman"/>
              </w:rPr>
            </w:pPr>
            <w:r w:rsidRPr="00AE18FF">
              <w:rPr>
                <w:rFonts w:ascii="Times New Roman" w:eastAsia="Arial" w:hAnsi="Times New Roman"/>
                <w:b/>
                <w:color w:val="FFFFFF"/>
                <w:sz w:val="15"/>
              </w:rPr>
              <w:t>76,073</w:t>
            </w:r>
          </w:p>
        </w:tc>
      </w:tr>
      <w:tr w:rsidR="00E41B50" w:rsidRPr="00AE18FF" w14:paraId="2A0522F0"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02910DCD" w14:textId="77777777" w:rsidR="00E41B50" w:rsidRPr="00AE18FF" w:rsidRDefault="00E41B50">
            <w:pPr>
              <w:rPr>
                <w:rFonts w:ascii="Times New Roman" w:hAnsi="Times New Roman"/>
              </w:rPr>
            </w:pPr>
            <w:r w:rsidRPr="00AE18FF">
              <w:rPr>
                <w:rFonts w:ascii="Times New Roman" w:hAnsi="Times New Roman"/>
                <w:sz w:val="15"/>
              </w:rPr>
              <w:t>Male</w:t>
            </w:r>
          </w:p>
        </w:tc>
        <w:tc>
          <w:tcPr>
            <w:tcW w:w="904" w:type="dxa"/>
            <w:tcBorders>
              <w:top w:val="single" w:sz="5" w:space="0" w:color="000000"/>
              <w:left w:val="single" w:sz="5" w:space="0" w:color="000000"/>
              <w:bottom w:val="single" w:sz="5" w:space="0" w:color="000000"/>
              <w:right w:val="single" w:sz="5" w:space="0" w:color="000000"/>
            </w:tcBorders>
          </w:tcPr>
          <w:p w14:paraId="11CB1F2F" w14:textId="77777777" w:rsidR="00E41B50" w:rsidRPr="00AE18FF" w:rsidRDefault="00E41B50">
            <w:pPr>
              <w:jc w:val="right"/>
              <w:rPr>
                <w:rFonts w:ascii="Times New Roman" w:hAnsi="Times New Roman"/>
              </w:rPr>
            </w:pPr>
            <w:r w:rsidRPr="00AE18FF">
              <w:rPr>
                <w:rFonts w:ascii="Times New Roman" w:hAnsi="Times New Roman"/>
                <w:sz w:val="15"/>
              </w:rPr>
              <w:t>5,822</w:t>
            </w:r>
          </w:p>
        </w:tc>
        <w:tc>
          <w:tcPr>
            <w:tcW w:w="904" w:type="dxa"/>
            <w:tcBorders>
              <w:top w:val="single" w:sz="5" w:space="0" w:color="000000"/>
              <w:left w:val="single" w:sz="5" w:space="0" w:color="000000"/>
              <w:bottom w:val="single" w:sz="5" w:space="0" w:color="000000"/>
              <w:right w:val="single" w:sz="5" w:space="0" w:color="000000"/>
            </w:tcBorders>
          </w:tcPr>
          <w:p w14:paraId="3877F9E9" w14:textId="77777777" w:rsidR="00E41B50" w:rsidRPr="00AE18FF" w:rsidRDefault="00E41B50">
            <w:pPr>
              <w:jc w:val="right"/>
              <w:rPr>
                <w:rFonts w:ascii="Times New Roman" w:hAnsi="Times New Roman"/>
              </w:rPr>
            </w:pPr>
            <w:r w:rsidRPr="00AE18FF">
              <w:rPr>
                <w:rFonts w:ascii="Times New Roman" w:hAnsi="Times New Roman"/>
                <w:sz w:val="15"/>
              </w:rPr>
              <w:t>5,595</w:t>
            </w:r>
          </w:p>
        </w:tc>
        <w:tc>
          <w:tcPr>
            <w:tcW w:w="904" w:type="dxa"/>
            <w:tcBorders>
              <w:top w:val="single" w:sz="5" w:space="0" w:color="000000"/>
              <w:left w:val="single" w:sz="5" w:space="0" w:color="000000"/>
              <w:bottom w:val="single" w:sz="5" w:space="0" w:color="000000"/>
              <w:right w:val="single" w:sz="5" w:space="0" w:color="000000"/>
            </w:tcBorders>
          </w:tcPr>
          <w:p w14:paraId="6DBB3416" w14:textId="77777777" w:rsidR="00E41B50" w:rsidRPr="00AE18FF" w:rsidRDefault="00E41B50">
            <w:pPr>
              <w:jc w:val="right"/>
              <w:rPr>
                <w:rFonts w:ascii="Times New Roman" w:hAnsi="Times New Roman"/>
              </w:rPr>
            </w:pPr>
            <w:r w:rsidRPr="00AE18FF">
              <w:rPr>
                <w:rFonts w:ascii="Times New Roman" w:hAnsi="Times New Roman"/>
                <w:sz w:val="15"/>
              </w:rPr>
              <w:t>3,118</w:t>
            </w:r>
          </w:p>
        </w:tc>
        <w:tc>
          <w:tcPr>
            <w:tcW w:w="904" w:type="dxa"/>
            <w:tcBorders>
              <w:top w:val="single" w:sz="5" w:space="0" w:color="000000"/>
              <w:left w:val="single" w:sz="5" w:space="0" w:color="000000"/>
              <w:bottom w:val="single" w:sz="5" w:space="0" w:color="000000"/>
              <w:right w:val="single" w:sz="5" w:space="0" w:color="000000"/>
            </w:tcBorders>
          </w:tcPr>
          <w:p w14:paraId="41CA2508" w14:textId="77777777" w:rsidR="00E41B50" w:rsidRPr="00AE18FF" w:rsidRDefault="00E41B50">
            <w:pPr>
              <w:jc w:val="right"/>
              <w:rPr>
                <w:rFonts w:ascii="Times New Roman" w:hAnsi="Times New Roman"/>
              </w:rPr>
            </w:pPr>
            <w:r w:rsidRPr="00AE18FF">
              <w:rPr>
                <w:rFonts w:ascii="Times New Roman" w:hAnsi="Times New Roman"/>
                <w:sz w:val="15"/>
              </w:rPr>
              <w:t>11,718</w:t>
            </w:r>
          </w:p>
        </w:tc>
        <w:tc>
          <w:tcPr>
            <w:tcW w:w="904" w:type="dxa"/>
            <w:tcBorders>
              <w:top w:val="single" w:sz="5" w:space="0" w:color="000000"/>
              <w:left w:val="single" w:sz="5" w:space="0" w:color="000000"/>
              <w:bottom w:val="single" w:sz="5" w:space="0" w:color="000000"/>
              <w:right w:val="single" w:sz="5" w:space="0" w:color="000000"/>
            </w:tcBorders>
          </w:tcPr>
          <w:p w14:paraId="02FB7342" w14:textId="77777777" w:rsidR="00E41B50" w:rsidRPr="00AE18FF" w:rsidRDefault="00E41B50">
            <w:pPr>
              <w:jc w:val="right"/>
              <w:rPr>
                <w:rFonts w:ascii="Times New Roman" w:hAnsi="Times New Roman"/>
              </w:rPr>
            </w:pPr>
            <w:r w:rsidRPr="00AE18FF">
              <w:rPr>
                <w:rFonts w:ascii="Times New Roman" w:hAnsi="Times New Roman"/>
                <w:sz w:val="15"/>
              </w:rPr>
              <w:t>5,315</w:t>
            </w:r>
          </w:p>
        </w:tc>
        <w:tc>
          <w:tcPr>
            <w:tcW w:w="1028" w:type="dxa"/>
            <w:tcBorders>
              <w:top w:val="single" w:sz="5" w:space="0" w:color="000000"/>
              <w:left w:val="single" w:sz="5" w:space="0" w:color="000000"/>
              <w:bottom w:val="single" w:sz="5" w:space="0" w:color="000000"/>
              <w:right w:val="single" w:sz="5" w:space="0" w:color="000000"/>
            </w:tcBorders>
          </w:tcPr>
          <w:p w14:paraId="03816C2B" w14:textId="77777777" w:rsidR="00E41B50" w:rsidRPr="00AE18FF" w:rsidRDefault="00E41B50">
            <w:pPr>
              <w:jc w:val="right"/>
              <w:rPr>
                <w:rFonts w:ascii="Times New Roman" w:hAnsi="Times New Roman"/>
              </w:rPr>
            </w:pPr>
            <w:r w:rsidRPr="00AE18FF">
              <w:rPr>
                <w:rFonts w:ascii="Times New Roman" w:eastAsia="Arial" w:hAnsi="Times New Roman"/>
                <w:b/>
                <w:sz w:val="15"/>
              </w:rPr>
              <w:t>31,568</w:t>
            </w:r>
          </w:p>
        </w:tc>
        <w:tc>
          <w:tcPr>
            <w:tcW w:w="1029" w:type="dxa"/>
            <w:tcBorders>
              <w:top w:val="single" w:sz="5" w:space="0" w:color="000000"/>
              <w:left w:val="single" w:sz="5" w:space="0" w:color="000000"/>
              <w:bottom w:val="single" w:sz="5" w:space="0" w:color="000000"/>
              <w:right w:val="single" w:sz="5" w:space="0" w:color="000000"/>
            </w:tcBorders>
          </w:tcPr>
          <w:p w14:paraId="171F6227"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32,557</w:t>
            </w:r>
          </w:p>
        </w:tc>
      </w:tr>
      <w:tr w:rsidR="00E41B50" w:rsidRPr="00AE18FF" w14:paraId="3EE71FE6"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221A254C" w14:textId="77777777" w:rsidR="00E41B50" w:rsidRPr="00AE18FF" w:rsidRDefault="00E41B50">
            <w:pPr>
              <w:rPr>
                <w:rFonts w:ascii="Times New Roman" w:hAnsi="Times New Roman"/>
              </w:rPr>
            </w:pPr>
            <w:r w:rsidRPr="00AE18FF">
              <w:rPr>
                <w:rFonts w:ascii="Times New Roman" w:hAnsi="Times New Roman"/>
                <w:sz w:val="15"/>
              </w:rPr>
              <w:t>Female</w:t>
            </w:r>
          </w:p>
        </w:tc>
        <w:tc>
          <w:tcPr>
            <w:tcW w:w="904" w:type="dxa"/>
            <w:tcBorders>
              <w:top w:val="single" w:sz="5" w:space="0" w:color="000000"/>
              <w:left w:val="single" w:sz="5" w:space="0" w:color="000000"/>
              <w:bottom w:val="single" w:sz="5" w:space="0" w:color="000000"/>
              <w:right w:val="single" w:sz="5" w:space="0" w:color="000000"/>
            </w:tcBorders>
          </w:tcPr>
          <w:p w14:paraId="6015971B" w14:textId="77777777" w:rsidR="00E41B50" w:rsidRPr="00AE18FF" w:rsidRDefault="00E41B50">
            <w:pPr>
              <w:jc w:val="right"/>
              <w:rPr>
                <w:rFonts w:ascii="Times New Roman" w:hAnsi="Times New Roman"/>
              </w:rPr>
            </w:pPr>
            <w:r w:rsidRPr="00AE18FF">
              <w:rPr>
                <w:rFonts w:ascii="Times New Roman" w:hAnsi="Times New Roman"/>
                <w:sz w:val="15"/>
              </w:rPr>
              <w:t>7,477</w:t>
            </w:r>
          </w:p>
        </w:tc>
        <w:tc>
          <w:tcPr>
            <w:tcW w:w="904" w:type="dxa"/>
            <w:tcBorders>
              <w:top w:val="single" w:sz="5" w:space="0" w:color="000000"/>
              <w:left w:val="single" w:sz="5" w:space="0" w:color="000000"/>
              <w:bottom w:val="single" w:sz="5" w:space="0" w:color="000000"/>
              <w:right w:val="single" w:sz="5" w:space="0" w:color="000000"/>
            </w:tcBorders>
          </w:tcPr>
          <w:p w14:paraId="3752DBBC" w14:textId="77777777" w:rsidR="00E41B50" w:rsidRPr="00AE18FF" w:rsidRDefault="00E41B50">
            <w:pPr>
              <w:jc w:val="right"/>
              <w:rPr>
                <w:rFonts w:ascii="Times New Roman" w:hAnsi="Times New Roman"/>
              </w:rPr>
            </w:pPr>
            <w:r w:rsidRPr="00AE18FF">
              <w:rPr>
                <w:rFonts w:ascii="Times New Roman" w:hAnsi="Times New Roman"/>
                <w:sz w:val="15"/>
              </w:rPr>
              <w:t>7,565</w:t>
            </w:r>
          </w:p>
        </w:tc>
        <w:tc>
          <w:tcPr>
            <w:tcW w:w="904" w:type="dxa"/>
            <w:tcBorders>
              <w:top w:val="single" w:sz="5" w:space="0" w:color="000000"/>
              <w:left w:val="single" w:sz="5" w:space="0" w:color="000000"/>
              <w:bottom w:val="single" w:sz="5" w:space="0" w:color="000000"/>
              <w:right w:val="single" w:sz="5" w:space="0" w:color="000000"/>
            </w:tcBorders>
          </w:tcPr>
          <w:p w14:paraId="00C49344" w14:textId="77777777" w:rsidR="00E41B50" w:rsidRPr="00AE18FF" w:rsidRDefault="00E41B50">
            <w:pPr>
              <w:jc w:val="right"/>
              <w:rPr>
                <w:rFonts w:ascii="Times New Roman" w:hAnsi="Times New Roman"/>
              </w:rPr>
            </w:pPr>
            <w:r w:rsidRPr="00AE18FF">
              <w:rPr>
                <w:rFonts w:ascii="Times New Roman" w:hAnsi="Times New Roman"/>
                <w:sz w:val="15"/>
              </w:rPr>
              <w:t>4,815</w:t>
            </w:r>
          </w:p>
        </w:tc>
        <w:tc>
          <w:tcPr>
            <w:tcW w:w="904" w:type="dxa"/>
            <w:tcBorders>
              <w:top w:val="single" w:sz="5" w:space="0" w:color="000000"/>
              <w:left w:val="single" w:sz="5" w:space="0" w:color="000000"/>
              <w:bottom w:val="single" w:sz="5" w:space="0" w:color="000000"/>
              <w:right w:val="single" w:sz="5" w:space="0" w:color="000000"/>
            </w:tcBorders>
          </w:tcPr>
          <w:p w14:paraId="105254A0" w14:textId="77777777" w:rsidR="00E41B50" w:rsidRPr="00AE18FF" w:rsidRDefault="00E41B50">
            <w:pPr>
              <w:jc w:val="right"/>
              <w:rPr>
                <w:rFonts w:ascii="Times New Roman" w:hAnsi="Times New Roman"/>
              </w:rPr>
            </w:pPr>
            <w:r w:rsidRPr="00AE18FF">
              <w:rPr>
                <w:rFonts w:ascii="Times New Roman" w:hAnsi="Times New Roman"/>
                <w:sz w:val="15"/>
              </w:rPr>
              <w:t>16,804</w:t>
            </w:r>
          </w:p>
        </w:tc>
        <w:tc>
          <w:tcPr>
            <w:tcW w:w="904" w:type="dxa"/>
            <w:tcBorders>
              <w:top w:val="single" w:sz="5" w:space="0" w:color="000000"/>
              <w:left w:val="single" w:sz="5" w:space="0" w:color="000000"/>
              <w:bottom w:val="single" w:sz="5" w:space="0" w:color="000000"/>
              <w:right w:val="single" w:sz="5" w:space="0" w:color="000000"/>
            </w:tcBorders>
          </w:tcPr>
          <w:p w14:paraId="41852517" w14:textId="77777777" w:rsidR="00E41B50" w:rsidRPr="00AE18FF" w:rsidRDefault="00E41B50">
            <w:pPr>
              <w:jc w:val="right"/>
              <w:rPr>
                <w:rFonts w:ascii="Times New Roman" w:hAnsi="Times New Roman"/>
              </w:rPr>
            </w:pPr>
            <w:r w:rsidRPr="00AE18FF">
              <w:rPr>
                <w:rFonts w:ascii="Times New Roman" w:hAnsi="Times New Roman"/>
                <w:sz w:val="15"/>
              </w:rPr>
              <w:t>5,718</w:t>
            </w:r>
          </w:p>
        </w:tc>
        <w:tc>
          <w:tcPr>
            <w:tcW w:w="1028" w:type="dxa"/>
            <w:tcBorders>
              <w:top w:val="single" w:sz="5" w:space="0" w:color="000000"/>
              <w:left w:val="single" w:sz="5" w:space="0" w:color="000000"/>
              <w:bottom w:val="single" w:sz="5" w:space="0" w:color="000000"/>
              <w:right w:val="single" w:sz="5" w:space="0" w:color="000000"/>
            </w:tcBorders>
          </w:tcPr>
          <w:p w14:paraId="2BECB3B8" w14:textId="77777777" w:rsidR="00E41B50" w:rsidRPr="00AE18FF" w:rsidRDefault="00E41B50">
            <w:pPr>
              <w:jc w:val="right"/>
              <w:rPr>
                <w:rFonts w:ascii="Times New Roman" w:hAnsi="Times New Roman"/>
              </w:rPr>
            </w:pPr>
            <w:r w:rsidRPr="00AE18FF">
              <w:rPr>
                <w:rFonts w:ascii="Times New Roman" w:eastAsia="Arial" w:hAnsi="Times New Roman"/>
                <w:b/>
                <w:sz w:val="15"/>
              </w:rPr>
              <w:t>42,379</w:t>
            </w:r>
          </w:p>
        </w:tc>
        <w:tc>
          <w:tcPr>
            <w:tcW w:w="1029" w:type="dxa"/>
            <w:tcBorders>
              <w:top w:val="single" w:sz="5" w:space="0" w:color="000000"/>
              <w:left w:val="single" w:sz="5" w:space="0" w:color="000000"/>
              <w:bottom w:val="single" w:sz="5" w:space="0" w:color="000000"/>
              <w:right w:val="single" w:sz="5" w:space="0" w:color="000000"/>
            </w:tcBorders>
          </w:tcPr>
          <w:p w14:paraId="32B7593C"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43,516</w:t>
            </w:r>
          </w:p>
        </w:tc>
      </w:tr>
      <w:tr w:rsidR="00E41B50" w:rsidRPr="00AE18FF" w14:paraId="07D0DF44" w14:textId="77777777">
        <w:trPr>
          <w:trHeight w:val="240"/>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43BF90DF" w14:textId="77777777" w:rsidR="00E41B50" w:rsidRPr="00AE18FF" w:rsidRDefault="00E41B50">
            <w:pPr>
              <w:rPr>
                <w:rFonts w:ascii="Times New Roman" w:hAnsi="Times New Roman"/>
              </w:rPr>
            </w:pPr>
            <w:r w:rsidRPr="00AE18FF">
              <w:rPr>
                <w:rFonts w:ascii="Times New Roman" w:eastAsia="Arial" w:hAnsi="Times New Roman"/>
                <w:b/>
                <w:color w:val="FFFFFF"/>
                <w:sz w:val="15"/>
              </w:rPr>
              <w:t>Indirect Beneficiaries</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27259E72" w14:textId="77777777" w:rsidR="00E41B50" w:rsidRPr="00AE18FF" w:rsidRDefault="00E41B50">
            <w:pPr>
              <w:jc w:val="right"/>
              <w:rPr>
                <w:rFonts w:ascii="Times New Roman" w:hAnsi="Times New Roman"/>
              </w:rPr>
            </w:pPr>
            <w:r w:rsidRPr="00AE18FF">
              <w:rPr>
                <w:rFonts w:ascii="Times New Roman" w:hAnsi="Times New Roman"/>
                <w:color w:val="FFFFFF"/>
                <w:sz w:val="15"/>
              </w:rPr>
              <w:t>249,755</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93C3050" w14:textId="77777777" w:rsidR="00E41B50" w:rsidRPr="00AE18FF" w:rsidRDefault="00E41B50">
            <w:pPr>
              <w:jc w:val="right"/>
              <w:rPr>
                <w:rFonts w:ascii="Times New Roman" w:hAnsi="Times New Roman"/>
              </w:rPr>
            </w:pPr>
            <w:r w:rsidRPr="00AE18FF">
              <w:rPr>
                <w:rFonts w:ascii="Times New Roman" w:hAnsi="Times New Roman"/>
                <w:color w:val="FFFFFF"/>
                <w:sz w:val="15"/>
              </w:rPr>
              <w:t>84,491</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516500B" w14:textId="77777777" w:rsidR="00E41B50" w:rsidRPr="00AE18FF" w:rsidRDefault="00E41B50">
            <w:pPr>
              <w:jc w:val="right"/>
              <w:rPr>
                <w:rFonts w:ascii="Times New Roman" w:hAnsi="Times New Roman"/>
              </w:rPr>
            </w:pPr>
            <w:r w:rsidRPr="00AE18FF">
              <w:rPr>
                <w:rFonts w:ascii="Times New Roman" w:hAnsi="Times New Roman"/>
                <w:color w:val="FFFFFF"/>
                <w:sz w:val="15"/>
              </w:rPr>
              <w:t>19,985</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04098DD1" w14:textId="77777777" w:rsidR="00E41B50" w:rsidRPr="00AE18FF" w:rsidRDefault="00E41B50">
            <w:pPr>
              <w:jc w:val="right"/>
              <w:rPr>
                <w:rFonts w:ascii="Times New Roman" w:hAnsi="Times New Roman"/>
              </w:rPr>
            </w:pPr>
            <w:r w:rsidRPr="00AE18FF">
              <w:rPr>
                <w:rFonts w:ascii="Times New Roman" w:hAnsi="Times New Roman"/>
                <w:color w:val="FFFFFF"/>
                <w:sz w:val="15"/>
              </w:rPr>
              <w:t>104,262</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D9239E7" w14:textId="77777777" w:rsidR="00E41B50" w:rsidRPr="00AE18FF" w:rsidRDefault="00E41B50">
            <w:pPr>
              <w:jc w:val="right"/>
              <w:rPr>
                <w:rFonts w:ascii="Times New Roman" w:hAnsi="Times New Roman"/>
              </w:rPr>
            </w:pPr>
            <w:r w:rsidRPr="00AE18FF">
              <w:rPr>
                <w:rFonts w:ascii="Times New Roman" w:hAnsi="Times New Roman"/>
                <w:color w:val="FFFFFF"/>
                <w:sz w:val="15"/>
              </w:rPr>
              <w:t>267,995</w:t>
            </w: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6DC44ED9" w14:textId="77777777" w:rsidR="00E41B50" w:rsidRPr="00AE18FF" w:rsidRDefault="00E41B50">
            <w:pPr>
              <w:jc w:val="right"/>
              <w:rPr>
                <w:rFonts w:ascii="Times New Roman" w:hAnsi="Times New Roman"/>
              </w:rPr>
            </w:pPr>
            <w:r w:rsidRPr="00AE18FF">
              <w:rPr>
                <w:rFonts w:ascii="Times New Roman" w:eastAsia="Arial" w:hAnsi="Times New Roman"/>
                <w:b/>
                <w:color w:val="FFFFFF"/>
                <w:sz w:val="15"/>
              </w:rPr>
              <w:t>726,488</w:t>
            </w: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1F11C575" w14:textId="77777777" w:rsidR="00E41B50" w:rsidRPr="00AE18FF" w:rsidRDefault="00E41B50">
            <w:pPr>
              <w:ind w:right="2"/>
              <w:jc w:val="right"/>
              <w:rPr>
                <w:rFonts w:ascii="Times New Roman" w:hAnsi="Times New Roman"/>
              </w:rPr>
            </w:pPr>
            <w:r w:rsidRPr="00AE18FF">
              <w:rPr>
                <w:rFonts w:ascii="Times New Roman" w:eastAsia="Arial" w:hAnsi="Times New Roman"/>
                <w:b/>
                <w:color w:val="FFFFFF"/>
                <w:sz w:val="15"/>
              </w:rPr>
              <w:t>739,255</w:t>
            </w:r>
          </w:p>
        </w:tc>
      </w:tr>
      <w:tr w:rsidR="00E41B50" w:rsidRPr="00AE18FF" w14:paraId="00F9B15B"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7311EB4C" w14:textId="77777777" w:rsidR="00E41B50" w:rsidRPr="00AE18FF" w:rsidRDefault="00E41B50">
            <w:pPr>
              <w:rPr>
                <w:rFonts w:ascii="Times New Roman" w:hAnsi="Times New Roman"/>
              </w:rPr>
            </w:pPr>
            <w:r w:rsidRPr="00AE18FF">
              <w:rPr>
                <w:rFonts w:ascii="Times New Roman" w:hAnsi="Times New Roman"/>
                <w:sz w:val="15"/>
              </w:rPr>
              <w:t>Male</w:t>
            </w:r>
          </w:p>
        </w:tc>
        <w:tc>
          <w:tcPr>
            <w:tcW w:w="904" w:type="dxa"/>
            <w:tcBorders>
              <w:top w:val="single" w:sz="5" w:space="0" w:color="000000"/>
              <w:left w:val="single" w:sz="5" w:space="0" w:color="000000"/>
              <w:bottom w:val="single" w:sz="5" w:space="0" w:color="000000"/>
              <w:right w:val="single" w:sz="5" w:space="0" w:color="000000"/>
            </w:tcBorders>
          </w:tcPr>
          <w:p w14:paraId="117CBA46" w14:textId="77777777" w:rsidR="00E41B50" w:rsidRPr="00AE18FF" w:rsidRDefault="00E41B50">
            <w:pPr>
              <w:jc w:val="right"/>
              <w:rPr>
                <w:rFonts w:ascii="Times New Roman" w:hAnsi="Times New Roman"/>
              </w:rPr>
            </w:pPr>
            <w:r w:rsidRPr="00AE18FF">
              <w:rPr>
                <w:rFonts w:ascii="Times New Roman" w:hAnsi="Times New Roman"/>
                <w:sz w:val="15"/>
              </w:rPr>
              <w:t>122,930</w:t>
            </w:r>
          </w:p>
        </w:tc>
        <w:tc>
          <w:tcPr>
            <w:tcW w:w="904" w:type="dxa"/>
            <w:tcBorders>
              <w:top w:val="single" w:sz="5" w:space="0" w:color="000000"/>
              <w:left w:val="single" w:sz="5" w:space="0" w:color="000000"/>
              <w:bottom w:val="single" w:sz="5" w:space="0" w:color="000000"/>
              <w:right w:val="single" w:sz="5" w:space="0" w:color="000000"/>
            </w:tcBorders>
          </w:tcPr>
          <w:p w14:paraId="7902C60D" w14:textId="77777777" w:rsidR="00E41B50" w:rsidRPr="00AE18FF" w:rsidRDefault="00E41B50">
            <w:pPr>
              <w:jc w:val="right"/>
              <w:rPr>
                <w:rFonts w:ascii="Times New Roman" w:hAnsi="Times New Roman"/>
              </w:rPr>
            </w:pPr>
            <w:r w:rsidRPr="00AE18FF">
              <w:rPr>
                <w:rFonts w:ascii="Times New Roman" w:hAnsi="Times New Roman"/>
                <w:sz w:val="15"/>
              </w:rPr>
              <w:t>31,615</w:t>
            </w:r>
          </w:p>
        </w:tc>
        <w:tc>
          <w:tcPr>
            <w:tcW w:w="904" w:type="dxa"/>
            <w:tcBorders>
              <w:top w:val="single" w:sz="5" w:space="0" w:color="000000"/>
              <w:left w:val="single" w:sz="5" w:space="0" w:color="000000"/>
              <w:bottom w:val="single" w:sz="5" w:space="0" w:color="000000"/>
              <w:right w:val="single" w:sz="5" w:space="0" w:color="000000"/>
            </w:tcBorders>
          </w:tcPr>
          <w:p w14:paraId="7A74CA85" w14:textId="77777777" w:rsidR="00E41B50" w:rsidRPr="00AE18FF" w:rsidRDefault="00E41B50">
            <w:pPr>
              <w:jc w:val="right"/>
              <w:rPr>
                <w:rFonts w:ascii="Times New Roman" w:hAnsi="Times New Roman"/>
              </w:rPr>
            </w:pPr>
            <w:r w:rsidRPr="00AE18FF">
              <w:rPr>
                <w:rFonts w:ascii="Times New Roman" w:hAnsi="Times New Roman"/>
                <w:sz w:val="15"/>
              </w:rPr>
              <w:t>9,336</w:t>
            </w:r>
          </w:p>
        </w:tc>
        <w:tc>
          <w:tcPr>
            <w:tcW w:w="904" w:type="dxa"/>
            <w:tcBorders>
              <w:top w:val="single" w:sz="5" w:space="0" w:color="000000"/>
              <w:left w:val="single" w:sz="5" w:space="0" w:color="000000"/>
              <w:bottom w:val="single" w:sz="5" w:space="0" w:color="000000"/>
              <w:right w:val="single" w:sz="5" w:space="0" w:color="000000"/>
            </w:tcBorders>
          </w:tcPr>
          <w:p w14:paraId="6D8A3C6F" w14:textId="77777777" w:rsidR="00E41B50" w:rsidRPr="00AE18FF" w:rsidRDefault="00E41B50">
            <w:pPr>
              <w:jc w:val="right"/>
              <w:rPr>
                <w:rFonts w:ascii="Times New Roman" w:hAnsi="Times New Roman"/>
              </w:rPr>
            </w:pPr>
            <w:r w:rsidRPr="00AE18FF">
              <w:rPr>
                <w:rFonts w:ascii="Times New Roman" w:hAnsi="Times New Roman"/>
                <w:sz w:val="15"/>
              </w:rPr>
              <w:t>50,561</w:t>
            </w:r>
          </w:p>
        </w:tc>
        <w:tc>
          <w:tcPr>
            <w:tcW w:w="904" w:type="dxa"/>
            <w:tcBorders>
              <w:top w:val="single" w:sz="5" w:space="0" w:color="000000"/>
              <w:left w:val="single" w:sz="5" w:space="0" w:color="000000"/>
              <w:bottom w:val="single" w:sz="5" w:space="0" w:color="000000"/>
              <w:right w:val="single" w:sz="5" w:space="0" w:color="000000"/>
            </w:tcBorders>
          </w:tcPr>
          <w:p w14:paraId="6B3D72B8" w14:textId="77777777" w:rsidR="00E41B50" w:rsidRPr="00AE18FF" w:rsidRDefault="00E41B50">
            <w:pPr>
              <w:jc w:val="right"/>
              <w:rPr>
                <w:rFonts w:ascii="Times New Roman" w:hAnsi="Times New Roman"/>
              </w:rPr>
            </w:pPr>
            <w:r w:rsidRPr="00AE18FF">
              <w:rPr>
                <w:rFonts w:ascii="Times New Roman" w:hAnsi="Times New Roman"/>
                <w:sz w:val="15"/>
              </w:rPr>
              <w:t>90,227</w:t>
            </w:r>
          </w:p>
        </w:tc>
        <w:tc>
          <w:tcPr>
            <w:tcW w:w="1028" w:type="dxa"/>
            <w:tcBorders>
              <w:top w:val="single" w:sz="5" w:space="0" w:color="000000"/>
              <w:left w:val="single" w:sz="5" w:space="0" w:color="000000"/>
              <w:bottom w:val="single" w:sz="5" w:space="0" w:color="000000"/>
              <w:right w:val="single" w:sz="5" w:space="0" w:color="000000"/>
            </w:tcBorders>
          </w:tcPr>
          <w:p w14:paraId="2F66FB8D" w14:textId="77777777" w:rsidR="00E41B50" w:rsidRPr="00AE18FF" w:rsidRDefault="00E41B50">
            <w:pPr>
              <w:jc w:val="right"/>
              <w:rPr>
                <w:rFonts w:ascii="Times New Roman" w:hAnsi="Times New Roman"/>
              </w:rPr>
            </w:pPr>
            <w:r w:rsidRPr="00AE18FF">
              <w:rPr>
                <w:rFonts w:ascii="Times New Roman" w:eastAsia="Arial" w:hAnsi="Times New Roman"/>
                <w:b/>
                <w:sz w:val="15"/>
              </w:rPr>
              <w:t>304,669</w:t>
            </w:r>
          </w:p>
        </w:tc>
        <w:tc>
          <w:tcPr>
            <w:tcW w:w="1029" w:type="dxa"/>
            <w:tcBorders>
              <w:top w:val="single" w:sz="5" w:space="0" w:color="000000"/>
              <w:left w:val="single" w:sz="5" w:space="0" w:color="000000"/>
              <w:bottom w:val="single" w:sz="5" w:space="0" w:color="000000"/>
              <w:right w:val="single" w:sz="5" w:space="0" w:color="000000"/>
            </w:tcBorders>
          </w:tcPr>
          <w:p w14:paraId="1CCD09B2"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309,036</w:t>
            </w:r>
          </w:p>
        </w:tc>
      </w:tr>
      <w:tr w:rsidR="00E41B50" w:rsidRPr="00AE18FF" w14:paraId="69FF0E78"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0615B2AC" w14:textId="77777777" w:rsidR="00E41B50" w:rsidRPr="00AE18FF" w:rsidRDefault="00E41B50">
            <w:pPr>
              <w:rPr>
                <w:rFonts w:ascii="Times New Roman" w:hAnsi="Times New Roman"/>
              </w:rPr>
            </w:pPr>
            <w:r w:rsidRPr="00AE18FF">
              <w:rPr>
                <w:rFonts w:ascii="Times New Roman" w:hAnsi="Times New Roman"/>
                <w:sz w:val="15"/>
              </w:rPr>
              <w:t>Female</w:t>
            </w:r>
          </w:p>
        </w:tc>
        <w:tc>
          <w:tcPr>
            <w:tcW w:w="904" w:type="dxa"/>
            <w:tcBorders>
              <w:top w:val="single" w:sz="5" w:space="0" w:color="000000"/>
              <w:left w:val="single" w:sz="5" w:space="0" w:color="000000"/>
              <w:bottom w:val="single" w:sz="5" w:space="0" w:color="000000"/>
              <w:right w:val="single" w:sz="5" w:space="0" w:color="000000"/>
            </w:tcBorders>
          </w:tcPr>
          <w:p w14:paraId="09743653" w14:textId="77777777" w:rsidR="00E41B50" w:rsidRPr="00AE18FF" w:rsidRDefault="00E41B50">
            <w:pPr>
              <w:jc w:val="right"/>
              <w:rPr>
                <w:rFonts w:ascii="Times New Roman" w:hAnsi="Times New Roman"/>
              </w:rPr>
            </w:pPr>
            <w:r w:rsidRPr="00AE18FF">
              <w:rPr>
                <w:rFonts w:ascii="Times New Roman" w:hAnsi="Times New Roman"/>
                <w:sz w:val="15"/>
              </w:rPr>
              <w:t>126,825</w:t>
            </w:r>
          </w:p>
        </w:tc>
        <w:tc>
          <w:tcPr>
            <w:tcW w:w="904" w:type="dxa"/>
            <w:tcBorders>
              <w:top w:val="single" w:sz="5" w:space="0" w:color="000000"/>
              <w:left w:val="single" w:sz="5" w:space="0" w:color="000000"/>
              <w:bottom w:val="single" w:sz="5" w:space="0" w:color="000000"/>
              <w:right w:val="single" w:sz="5" w:space="0" w:color="000000"/>
            </w:tcBorders>
          </w:tcPr>
          <w:p w14:paraId="4A54B1DA" w14:textId="77777777" w:rsidR="00E41B50" w:rsidRPr="00AE18FF" w:rsidRDefault="00E41B50">
            <w:pPr>
              <w:jc w:val="right"/>
              <w:rPr>
                <w:rFonts w:ascii="Times New Roman" w:hAnsi="Times New Roman"/>
              </w:rPr>
            </w:pPr>
            <w:r w:rsidRPr="00AE18FF">
              <w:rPr>
                <w:rFonts w:ascii="Times New Roman" w:hAnsi="Times New Roman"/>
                <w:sz w:val="15"/>
              </w:rPr>
              <w:t>52,876</w:t>
            </w:r>
          </w:p>
        </w:tc>
        <w:tc>
          <w:tcPr>
            <w:tcW w:w="904" w:type="dxa"/>
            <w:tcBorders>
              <w:top w:val="single" w:sz="5" w:space="0" w:color="000000"/>
              <w:left w:val="single" w:sz="5" w:space="0" w:color="000000"/>
              <w:bottom w:val="single" w:sz="5" w:space="0" w:color="000000"/>
              <w:right w:val="single" w:sz="5" w:space="0" w:color="000000"/>
            </w:tcBorders>
          </w:tcPr>
          <w:p w14:paraId="2E37CC66" w14:textId="77777777" w:rsidR="00E41B50" w:rsidRPr="00AE18FF" w:rsidRDefault="00E41B50">
            <w:pPr>
              <w:jc w:val="right"/>
              <w:rPr>
                <w:rFonts w:ascii="Times New Roman" w:hAnsi="Times New Roman"/>
              </w:rPr>
            </w:pPr>
            <w:r w:rsidRPr="00AE18FF">
              <w:rPr>
                <w:rFonts w:ascii="Times New Roman" w:hAnsi="Times New Roman"/>
                <w:sz w:val="15"/>
              </w:rPr>
              <w:t>10,649</w:t>
            </w:r>
          </w:p>
        </w:tc>
        <w:tc>
          <w:tcPr>
            <w:tcW w:w="904" w:type="dxa"/>
            <w:tcBorders>
              <w:top w:val="single" w:sz="5" w:space="0" w:color="000000"/>
              <w:left w:val="single" w:sz="5" w:space="0" w:color="000000"/>
              <w:bottom w:val="single" w:sz="5" w:space="0" w:color="000000"/>
              <w:right w:val="single" w:sz="5" w:space="0" w:color="000000"/>
            </w:tcBorders>
          </w:tcPr>
          <w:p w14:paraId="2DA926B1" w14:textId="77777777" w:rsidR="00E41B50" w:rsidRPr="00AE18FF" w:rsidRDefault="00E41B50">
            <w:pPr>
              <w:jc w:val="right"/>
              <w:rPr>
                <w:rFonts w:ascii="Times New Roman" w:hAnsi="Times New Roman"/>
              </w:rPr>
            </w:pPr>
            <w:r w:rsidRPr="00AE18FF">
              <w:rPr>
                <w:rFonts w:ascii="Times New Roman" w:hAnsi="Times New Roman"/>
                <w:sz w:val="15"/>
              </w:rPr>
              <w:t>53,701</w:t>
            </w:r>
          </w:p>
        </w:tc>
        <w:tc>
          <w:tcPr>
            <w:tcW w:w="904" w:type="dxa"/>
            <w:tcBorders>
              <w:top w:val="single" w:sz="5" w:space="0" w:color="000000"/>
              <w:left w:val="single" w:sz="5" w:space="0" w:color="000000"/>
              <w:bottom w:val="single" w:sz="5" w:space="0" w:color="000000"/>
              <w:right w:val="single" w:sz="5" w:space="0" w:color="000000"/>
            </w:tcBorders>
          </w:tcPr>
          <w:p w14:paraId="4D3E32A3" w14:textId="77777777" w:rsidR="00E41B50" w:rsidRPr="00AE18FF" w:rsidRDefault="00E41B50">
            <w:pPr>
              <w:jc w:val="right"/>
              <w:rPr>
                <w:rFonts w:ascii="Times New Roman" w:hAnsi="Times New Roman"/>
              </w:rPr>
            </w:pPr>
            <w:r w:rsidRPr="00AE18FF">
              <w:rPr>
                <w:rFonts w:ascii="Times New Roman" w:hAnsi="Times New Roman"/>
                <w:sz w:val="15"/>
              </w:rPr>
              <w:t>177,768</w:t>
            </w:r>
          </w:p>
        </w:tc>
        <w:tc>
          <w:tcPr>
            <w:tcW w:w="1028" w:type="dxa"/>
            <w:tcBorders>
              <w:top w:val="single" w:sz="5" w:space="0" w:color="000000"/>
              <w:left w:val="single" w:sz="5" w:space="0" w:color="000000"/>
              <w:bottom w:val="single" w:sz="5" w:space="0" w:color="000000"/>
              <w:right w:val="single" w:sz="5" w:space="0" w:color="000000"/>
            </w:tcBorders>
          </w:tcPr>
          <w:p w14:paraId="662964FD" w14:textId="77777777" w:rsidR="00E41B50" w:rsidRPr="00AE18FF" w:rsidRDefault="00E41B50">
            <w:pPr>
              <w:jc w:val="right"/>
              <w:rPr>
                <w:rFonts w:ascii="Times New Roman" w:hAnsi="Times New Roman"/>
              </w:rPr>
            </w:pPr>
            <w:r w:rsidRPr="00AE18FF">
              <w:rPr>
                <w:rFonts w:ascii="Times New Roman" w:eastAsia="Arial" w:hAnsi="Times New Roman"/>
                <w:b/>
                <w:sz w:val="15"/>
              </w:rPr>
              <w:t>421,819</w:t>
            </w:r>
          </w:p>
        </w:tc>
        <w:tc>
          <w:tcPr>
            <w:tcW w:w="1029" w:type="dxa"/>
            <w:tcBorders>
              <w:top w:val="single" w:sz="5" w:space="0" w:color="000000"/>
              <w:left w:val="single" w:sz="5" w:space="0" w:color="000000"/>
              <w:bottom w:val="single" w:sz="5" w:space="0" w:color="000000"/>
              <w:right w:val="single" w:sz="5" w:space="0" w:color="000000"/>
            </w:tcBorders>
          </w:tcPr>
          <w:p w14:paraId="5D142C94"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430,219</w:t>
            </w:r>
          </w:p>
        </w:tc>
      </w:tr>
      <w:tr w:rsidR="00E41B50" w:rsidRPr="00AE18FF" w14:paraId="5F8120C6" w14:textId="77777777">
        <w:trPr>
          <w:trHeight w:val="239"/>
        </w:trPr>
        <w:tc>
          <w:tcPr>
            <w:tcW w:w="3662" w:type="dxa"/>
            <w:tcBorders>
              <w:top w:val="single" w:sz="5" w:space="0" w:color="000000"/>
              <w:left w:val="single" w:sz="5" w:space="0" w:color="000000"/>
              <w:bottom w:val="single" w:sz="5" w:space="0" w:color="000000"/>
              <w:right w:val="single" w:sz="5" w:space="0" w:color="000000"/>
            </w:tcBorders>
            <w:shd w:val="clear" w:color="auto" w:fill="B7B7B7"/>
          </w:tcPr>
          <w:p w14:paraId="78DAF03A" w14:textId="77777777" w:rsidR="00E41B50" w:rsidRPr="00AE18FF" w:rsidRDefault="00E41B50">
            <w:pPr>
              <w:rPr>
                <w:rFonts w:ascii="Times New Roman" w:hAnsi="Times New Roman"/>
              </w:rPr>
            </w:pPr>
            <w:r w:rsidRPr="00AE18FF">
              <w:rPr>
                <w:rFonts w:ascii="Times New Roman" w:eastAsia="Arial" w:hAnsi="Times New Roman"/>
                <w:b/>
                <w:sz w:val="15"/>
              </w:rPr>
              <w:t>COST EFFICIENCY</w:t>
            </w: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023ECAB9"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3DF3D32E"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4DF9597D"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71EAEFB7"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B7B7B7"/>
          </w:tcPr>
          <w:p w14:paraId="5CFB417B"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B7B7B7"/>
          </w:tcPr>
          <w:p w14:paraId="2E0BEB38"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B7B7B7"/>
          </w:tcPr>
          <w:p w14:paraId="1A4B8D86" w14:textId="77777777" w:rsidR="00E41B50" w:rsidRPr="00AE18FF" w:rsidRDefault="00E41B50">
            <w:pPr>
              <w:spacing w:after="160"/>
              <w:rPr>
                <w:rFonts w:ascii="Times New Roman" w:hAnsi="Times New Roman"/>
              </w:rPr>
            </w:pPr>
          </w:p>
        </w:tc>
      </w:tr>
      <w:tr w:rsidR="00E41B50" w:rsidRPr="00AE18FF" w14:paraId="1B51B8E5" w14:textId="77777777">
        <w:trPr>
          <w:trHeight w:val="239"/>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77D336A0" w14:textId="77777777" w:rsidR="00E41B50" w:rsidRPr="00AE18FF" w:rsidRDefault="00E41B50">
            <w:pPr>
              <w:rPr>
                <w:rFonts w:ascii="Times New Roman" w:hAnsi="Times New Roman"/>
              </w:rPr>
            </w:pPr>
            <w:r w:rsidRPr="00AE18FF">
              <w:rPr>
                <w:rFonts w:ascii="Times New Roman" w:eastAsia="Arial" w:hAnsi="Times New Roman"/>
                <w:b/>
                <w:color w:val="FFFFFF"/>
                <w:sz w:val="15"/>
              </w:rPr>
              <w:t>Beneficiaries per $1 USD</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CE38B23"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405DB706"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66433E04"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3CAEFB51"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FEC206E"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40A4D2CF"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0E38278B" w14:textId="77777777" w:rsidR="00E41B50" w:rsidRPr="00AE18FF" w:rsidRDefault="00E41B50">
            <w:pPr>
              <w:spacing w:after="160"/>
              <w:rPr>
                <w:rFonts w:ascii="Times New Roman" w:hAnsi="Times New Roman"/>
              </w:rPr>
            </w:pPr>
          </w:p>
        </w:tc>
      </w:tr>
      <w:tr w:rsidR="00E41B50" w:rsidRPr="00AE18FF" w14:paraId="748DA9D0"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292EE1EA" w14:textId="77777777" w:rsidR="00E41B50" w:rsidRPr="00AE18FF" w:rsidRDefault="00E41B50">
            <w:pPr>
              <w:rPr>
                <w:rFonts w:ascii="Times New Roman" w:hAnsi="Times New Roman"/>
              </w:rPr>
            </w:pPr>
            <w:r w:rsidRPr="00AE18FF">
              <w:rPr>
                <w:rFonts w:ascii="Times New Roman" w:hAnsi="Times New Roman"/>
                <w:sz w:val="15"/>
              </w:rPr>
              <w:t># of Beneficiaries per $1 USD</w:t>
            </w:r>
          </w:p>
        </w:tc>
        <w:tc>
          <w:tcPr>
            <w:tcW w:w="904" w:type="dxa"/>
            <w:tcBorders>
              <w:top w:val="single" w:sz="5" w:space="0" w:color="000000"/>
              <w:left w:val="single" w:sz="5" w:space="0" w:color="000000"/>
              <w:bottom w:val="single" w:sz="5" w:space="0" w:color="000000"/>
              <w:right w:val="single" w:sz="5" w:space="0" w:color="000000"/>
            </w:tcBorders>
          </w:tcPr>
          <w:p w14:paraId="069D94BE" w14:textId="77777777" w:rsidR="00E41B50" w:rsidRPr="00AE18FF" w:rsidRDefault="00E41B50">
            <w:pPr>
              <w:jc w:val="right"/>
              <w:rPr>
                <w:rFonts w:ascii="Times New Roman" w:hAnsi="Times New Roman"/>
              </w:rPr>
            </w:pPr>
            <w:r w:rsidRPr="00AE18FF">
              <w:rPr>
                <w:rFonts w:ascii="Times New Roman" w:hAnsi="Times New Roman"/>
                <w:sz w:val="15"/>
              </w:rPr>
              <w:t>1.16</w:t>
            </w:r>
          </w:p>
        </w:tc>
        <w:tc>
          <w:tcPr>
            <w:tcW w:w="904" w:type="dxa"/>
            <w:tcBorders>
              <w:top w:val="single" w:sz="5" w:space="0" w:color="000000"/>
              <w:left w:val="single" w:sz="5" w:space="0" w:color="000000"/>
              <w:bottom w:val="single" w:sz="5" w:space="0" w:color="000000"/>
              <w:right w:val="single" w:sz="5" w:space="0" w:color="000000"/>
            </w:tcBorders>
          </w:tcPr>
          <w:p w14:paraId="6660027B" w14:textId="77777777" w:rsidR="00E41B50" w:rsidRPr="00AE18FF" w:rsidRDefault="00E41B50">
            <w:pPr>
              <w:jc w:val="right"/>
              <w:rPr>
                <w:rFonts w:ascii="Times New Roman" w:hAnsi="Times New Roman"/>
              </w:rPr>
            </w:pPr>
            <w:r w:rsidRPr="00AE18FF">
              <w:rPr>
                <w:rFonts w:ascii="Times New Roman" w:hAnsi="Times New Roman"/>
                <w:sz w:val="15"/>
              </w:rPr>
              <w:t>0.41</w:t>
            </w:r>
          </w:p>
        </w:tc>
        <w:tc>
          <w:tcPr>
            <w:tcW w:w="904" w:type="dxa"/>
            <w:tcBorders>
              <w:top w:val="single" w:sz="5" w:space="0" w:color="000000"/>
              <w:left w:val="single" w:sz="5" w:space="0" w:color="000000"/>
              <w:bottom w:val="single" w:sz="5" w:space="0" w:color="000000"/>
              <w:right w:val="single" w:sz="5" w:space="0" w:color="000000"/>
            </w:tcBorders>
          </w:tcPr>
          <w:p w14:paraId="0C4C1123" w14:textId="77777777" w:rsidR="00E41B50" w:rsidRPr="00AE18FF" w:rsidRDefault="00E41B50">
            <w:pPr>
              <w:jc w:val="right"/>
              <w:rPr>
                <w:rFonts w:ascii="Times New Roman" w:hAnsi="Times New Roman"/>
              </w:rPr>
            </w:pPr>
            <w:r w:rsidRPr="00AE18FF">
              <w:rPr>
                <w:rFonts w:ascii="Times New Roman" w:hAnsi="Times New Roman"/>
                <w:sz w:val="15"/>
              </w:rPr>
              <w:t>0.10</w:t>
            </w:r>
          </w:p>
        </w:tc>
        <w:tc>
          <w:tcPr>
            <w:tcW w:w="904" w:type="dxa"/>
            <w:tcBorders>
              <w:top w:val="single" w:sz="5" w:space="0" w:color="000000"/>
              <w:left w:val="single" w:sz="5" w:space="0" w:color="000000"/>
              <w:bottom w:val="single" w:sz="5" w:space="0" w:color="000000"/>
              <w:right w:val="single" w:sz="5" w:space="0" w:color="000000"/>
            </w:tcBorders>
          </w:tcPr>
          <w:p w14:paraId="5D3A2722" w14:textId="77777777" w:rsidR="00E41B50" w:rsidRPr="00AE18FF" w:rsidRDefault="00E41B50">
            <w:pPr>
              <w:jc w:val="right"/>
              <w:rPr>
                <w:rFonts w:ascii="Times New Roman" w:hAnsi="Times New Roman"/>
              </w:rPr>
            </w:pPr>
            <w:r w:rsidRPr="00AE18FF">
              <w:rPr>
                <w:rFonts w:ascii="Times New Roman" w:hAnsi="Times New Roman"/>
                <w:sz w:val="15"/>
              </w:rPr>
              <w:t>0.36</w:t>
            </w:r>
          </w:p>
        </w:tc>
        <w:tc>
          <w:tcPr>
            <w:tcW w:w="904" w:type="dxa"/>
            <w:tcBorders>
              <w:top w:val="single" w:sz="5" w:space="0" w:color="000000"/>
              <w:left w:val="single" w:sz="5" w:space="0" w:color="000000"/>
              <w:bottom w:val="single" w:sz="5" w:space="0" w:color="000000"/>
              <w:right w:val="single" w:sz="5" w:space="0" w:color="000000"/>
            </w:tcBorders>
          </w:tcPr>
          <w:p w14:paraId="1AFC1EC4" w14:textId="77777777" w:rsidR="00E41B50" w:rsidRPr="00AE18FF" w:rsidRDefault="00E41B50">
            <w:pPr>
              <w:jc w:val="right"/>
              <w:rPr>
                <w:rFonts w:ascii="Times New Roman" w:hAnsi="Times New Roman"/>
              </w:rPr>
            </w:pPr>
            <w:r w:rsidRPr="00AE18FF">
              <w:rPr>
                <w:rFonts w:ascii="Times New Roman" w:hAnsi="Times New Roman"/>
                <w:sz w:val="15"/>
              </w:rPr>
              <w:t>0.82</w:t>
            </w:r>
          </w:p>
        </w:tc>
        <w:tc>
          <w:tcPr>
            <w:tcW w:w="1028" w:type="dxa"/>
            <w:tcBorders>
              <w:top w:val="single" w:sz="5" w:space="0" w:color="000000"/>
              <w:left w:val="single" w:sz="5" w:space="0" w:color="000000"/>
              <w:bottom w:val="single" w:sz="5" w:space="0" w:color="000000"/>
              <w:right w:val="single" w:sz="5" w:space="0" w:color="000000"/>
            </w:tcBorders>
          </w:tcPr>
          <w:p w14:paraId="55350FC1" w14:textId="77777777" w:rsidR="00E41B50" w:rsidRPr="00AE18FF" w:rsidRDefault="00E41B50">
            <w:pPr>
              <w:jc w:val="right"/>
              <w:rPr>
                <w:rFonts w:ascii="Times New Roman" w:hAnsi="Times New Roman"/>
              </w:rPr>
            </w:pPr>
            <w:r w:rsidRPr="00AE18FF">
              <w:rPr>
                <w:rFonts w:ascii="Times New Roman" w:eastAsia="Arial" w:hAnsi="Times New Roman"/>
                <w:b/>
                <w:sz w:val="15"/>
              </w:rPr>
              <w:t>0.55</w:t>
            </w:r>
          </w:p>
        </w:tc>
        <w:tc>
          <w:tcPr>
            <w:tcW w:w="1029" w:type="dxa"/>
            <w:tcBorders>
              <w:top w:val="single" w:sz="5" w:space="0" w:color="000000"/>
              <w:left w:val="single" w:sz="5" w:space="0" w:color="000000"/>
              <w:bottom w:val="single" w:sz="5" w:space="0" w:color="000000"/>
              <w:right w:val="single" w:sz="5" w:space="0" w:color="000000"/>
            </w:tcBorders>
          </w:tcPr>
          <w:p w14:paraId="6FAA550C"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0.41</w:t>
            </w:r>
          </w:p>
        </w:tc>
      </w:tr>
      <w:tr w:rsidR="00E41B50" w:rsidRPr="00AE18FF" w14:paraId="451CF718" w14:textId="77777777">
        <w:trPr>
          <w:trHeight w:val="237"/>
        </w:trPr>
        <w:tc>
          <w:tcPr>
            <w:tcW w:w="3662" w:type="dxa"/>
            <w:tcBorders>
              <w:top w:val="single" w:sz="5" w:space="0" w:color="000000"/>
              <w:left w:val="single" w:sz="5" w:space="0" w:color="000000"/>
              <w:bottom w:val="single" w:sz="5" w:space="0" w:color="000000"/>
              <w:right w:val="single" w:sz="5" w:space="0" w:color="000000"/>
            </w:tcBorders>
          </w:tcPr>
          <w:p w14:paraId="79B88586" w14:textId="77777777" w:rsidR="00E41B50" w:rsidRPr="00AE18FF" w:rsidRDefault="00E41B50">
            <w:pPr>
              <w:rPr>
                <w:rFonts w:ascii="Times New Roman" w:hAnsi="Times New Roman"/>
              </w:rPr>
            </w:pPr>
            <w:r w:rsidRPr="00AE18FF">
              <w:rPr>
                <w:rFonts w:ascii="Times New Roman" w:hAnsi="Times New Roman"/>
                <w:sz w:val="15"/>
              </w:rPr>
              <w:t># of Direct Beneficiaries per $1 USD</w:t>
            </w:r>
          </w:p>
        </w:tc>
        <w:tc>
          <w:tcPr>
            <w:tcW w:w="904" w:type="dxa"/>
            <w:tcBorders>
              <w:top w:val="single" w:sz="5" w:space="0" w:color="000000"/>
              <w:left w:val="single" w:sz="5" w:space="0" w:color="000000"/>
              <w:bottom w:val="single" w:sz="5" w:space="0" w:color="000000"/>
              <w:right w:val="single" w:sz="5" w:space="0" w:color="000000"/>
            </w:tcBorders>
          </w:tcPr>
          <w:p w14:paraId="36E7545A" w14:textId="77777777" w:rsidR="00E41B50" w:rsidRPr="00AE18FF" w:rsidRDefault="00E41B50">
            <w:pPr>
              <w:jc w:val="right"/>
              <w:rPr>
                <w:rFonts w:ascii="Times New Roman" w:hAnsi="Times New Roman"/>
              </w:rPr>
            </w:pPr>
            <w:r w:rsidRPr="00AE18FF">
              <w:rPr>
                <w:rFonts w:ascii="Times New Roman" w:hAnsi="Times New Roman"/>
                <w:sz w:val="15"/>
              </w:rPr>
              <w:t>0.06</w:t>
            </w:r>
          </w:p>
        </w:tc>
        <w:tc>
          <w:tcPr>
            <w:tcW w:w="904" w:type="dxa"/>
            <w:tcBorders>
              <w:top w:val="single" w:sz="5" w:space="0" w:color="000000"/>
              <w:left w:val="single" w:sz="5" w:space="0" w:color="000000"/>
              <w:bottom w:val="single" w:sz="5" w:space="0" w:color="000000"/>
              <w:right w:val="single" w:sz="5" w:space="0" w:color="000000"/>
            </w:tcBorders>
          </w:tcPr>
          <w:p w14:paraId="639BBF1C" w14:textId="77777777" w:rsidR="00E41B50" w:rsidRPr="00AE18FF" w:rsidRDefault="00E41B50">
            <w:pPr>
              <w:jc w:val="right"/>
              <w:rPr>
                <w:rFonts w:ascii="Times New Roman" w:hAnsi="Times New Roman"/>
              </w:rPr>
            </w:pPr>
            <w:r w:rsidRPr="00AE18FF">
              <w:rPr>
                <w:rFonts w:ascii="Times New Roman" w:hAnsi="Times New Roman"/>
                <w:sz w:val="15"/>
              </w:rPr>
              <w:t>0.05</w:t>
            </w:r>
          </w:p>
        </w:tc>
        <w:tc>
          <w:tcPr>
            <w:tcW w:w="904" w:type="dxa"/>
            <w:tcBorders>
              <w:top w:val="single" w:sz="5" w:space="0" w:color="000000"/>
              <w:left w:val="single" w:sz="5" w:space="0" w:color="000000"/>
              <w:bottom w:val="single" w:sz="5" w:space="0" w:color="000000"/>
              <w:right w:val="single" w:sz="5" w:space="0" w:color="000000"/>
            </w:tcBorders>
          </w:tcPr>
          <w:p w14:paraId="68FF7AC6" w14:textId="77777777" w:rsidR="00E41B50" w:rsidRPr="00AE18FF" w:rsidRDefault="00E41B50">
            <w:pPr>
              <w:jc w:val="right"/>
              <w:rPr>
                <w:rFonts w:ascii="Times New Roman" w:hAnsi="Times New Roman"/>
              </w:rPr>
            </w:pPr>
            <w:r w:rsidRPr="00AE18FF">
              <w:rPr>
                <w:rFonts w:ascii="Times New Roman" w:hAnsi="Times New Roman"/>
                <w:sz w:val="15"/>
              </w:rPr>
              <w:t>0.03</w:t>
            </w:r>
          </w:p>
        </w:tc>
        <w:tc>
          <w:tcPr>
            <w:tcW w:w="904" w:type="dxa"/>
            <w:tcBorders>
              <w:top w:val="single" w:sz="5" w:space="0" w:color="000000"/>
              <w:left w:val="single" w:sz="5" w:space="0" w:color="000000"/>
              <w:bottom w:val="single" w:sz="5" w:space="0" w:color="000000"/>
              <w:right w:val="single" w:sz="5" w:space="0" w:color="000000"/>
            </w:tcBorders>
          </w:tcPr>
          <w:p w14:paraId="2C15E376" w14:textId="77777777" w:rsidR="00E41B50" w:rsidRPr="00AE18FF" w:rsidRDefault="00E41B50">
            <w:pPr>
              <w:jc w:val="right"/>
              <w:rPr>
                <w:rFonts w:ascii="Times New Roman" w:hAnsi="Times New Roman"/>
              </w:rPr>
            </w:pPr>
            <w:r w:rsidRPr="00AE18FF">
              <w:rPr>
                <w:rFonts w:ascii="Times New Roman" w:hAnsi="Times New Roman"/>
                <w:sz w:val="15"/>
              </w:rPr>
              <w:t>0.08</w:t>
            </w:r>
          </w:p>
        </w:tc>
        <w:tc>
          <w:tcPr>
            <w:tcW w:w="904" w:type="dxa"/>
            <w:tcBorders>
              <w:top w:val="single" w:sz="5" w:space="0" w:color="000000"/>
              <w:left w:val="single" w:sz="5" w:space="0" w:color="000000"/>
              <w:bottom w:val="single" w:sz="5" w:space="0" w:color="000000"/>
              <w:right w:val="single" w:sz="5" w:space="0" w:color="000000"/>
            </w:tcBorders>
          </w:tcPr>
          <w:p w14:paraId="5EC3DE10" w14:textId="77777777" w:rsidR="00E41B50" w:rsidRPr="00AE18FF" w:rsidRDefault="00E41B50">
            <w:pPr>
              <w:jc w:val="right"/>
              <w:rPr>
                <w:rFonts w:ascii="Times New Roman" w:hAnsi="Times New Roman"/>
              </w:rPr>
            </w:pPr>
            <w:r w:rsidRPr="00AE18FF">
              <w:rPr>
                <w:rFonts w:ascii="Times New Roman" w:hAnsi="Times New Roman"/>
                <w:sz w:val="15"/>
              </w:rPr>
              <w:t>0.03</w:t>
            </w:r>
          </w:p>
        </w:tc>
        <w:tc>
          <w:tcPr>
            <w:tcW w:w="1028" w:type="dxa"/>
            <w:tcBorders>
              <w:top w:val="single" w:sz="5" w:space="0" w:color="000000"/>
              <w:left w:val="single" w:sz="5" w:space="0" w:color="000000"/>
              <w:bottom w:val="single" w:sz="5" w:space="0" w:color="000000"/>
              <w:right w:val="single" w:sz="5" w:space="0" w:color="000000"/>
            </w:tcBorders>
          </w:tcPr>
          <w:p w14:paraId="1B2AEE7F" w14:textId="77777777" w:rsidR="00E41B50" w:rsidRPr="00AE18FF" w:rsidRDefault="00E41B50">
            <w:pPr>
              <w:jc w:val="right"/>
              <w:rPr>
                <w:rFonts w:ascii="Times New Roman" w:hAnsi="Times New Roman"/>
              </w:rPr>
            </w:pPr>
            <w:r w:rsidRPr="00AE18FF">
              <w:rPr>
                <w:rFonts w:ascii="Times New Roman" w:eastAsia="Arial" w:hAnsi="Times New Roman"/>
                <w:b/>
                <w:sz w:val="15"/>
              </w:rPr>
              <w:t>0.05</w:t>
            </w:r>
          </w:p>
        </w:tc>
        <w:tc>
          <w:tcPr>
            <w:tcW w:w="1029" w:type="dxa"/>
            <w:tcBorders>
              <w:top w:val="single" w:sz="5" w:space="0" w:color="000000"/>
              <w:left w:val="single" w:sz="5" w:space="0" w:color="000000"/>
              <w:bottom w:val="single" w:sz="5" w:space="0" w:color="000000"/>
              <w:right w:val="single" w:sz="5" w:space="0" w:color="000000"/>
            </w:tcBorders>
          </w:tcPr>
          <w:p w14:paraId="590C3A14"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0.04</w:t>
            </w:r>
          </w:p>
        </w:tc>
      </w:tr>
      <w:tr w:rsidR="00E41B50" w:rsidRPr="00AE18FF" w14:paraId="47F7FD6A"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034027CB" w14:textId="77777777" w:rsidR="00E41B50" w:rsidRPr="00AE18FF" w:rsidRDefault="00E41B50">
            <w:pPr>
              <w:rPr>
                <w:rFonts w:ascii="Times New Roman" w:hAnsi="Times New Roman"/>
              </w:rPr>
            </w:pPr>
            <w:r w:rsidRPr="00AE18FF">
              <w:rPr>
                <w:rFonts w:ascii="Times New Roman" w:hAnsi="Times New Roman"/>
                <w:sz w:val="15"/>
              </w:rPr>
              <w:t># of Indirect Beneficiaries per $1 USD</w:t>
            </w:r>
          </w:p>
        </w:tc>
        <w:tc>
          <w:tcPr>
            <w:tcW w:w="904" w:type="dxa"/>
            <w:tcBorders>
              <w:top w:val="single" w:sz="5" w:space="0" w:color="000000"/>
              <w:left w:val="single" w:sz="5" w:space="0" w:color="000000"/>
              <w:bottom w:val="single" w:sz="5" w:space="0" w:color="000000"/>
              <w:right w:val="single" w:sz="5" w:space="0" w:color="000000"/>
            </w:tcBorders>
          </w:tcPr>
          <w:p w14:paraId="4F434294" w14:textId="77777777" w:rsidR="00E41B50" w:rsidRPr="00AE18FF" w:rsidRDefault="00E41B50">
            <w:pPr>
              <w:jc w:val="right"/>
              <w:rPr>
                <w:rFonts w:ascii="Times New Roman" w:hAnsi="Times New Roman"/>
              </w:rPr>
            </w:pPr>
            <w:r w:rsidRPr="00AE18FF">
              <w:rPr>
                <w:rFonts w:ascii="Times New Roman" w:hAnsi="Times New Roman"/>
                <w:sz w:val="15"/>
              </w:rPr>
              <w:t>1.10</w:t>
            </w:r>
          </w:p>
        </w:tc>
        <w:tc>
          <w:tcPr>
            <w:tcW w:w="904" w:type="dxa"/>
            <w:tcBorders>
              <w:top w:val="single" w:sz="5" w:space="0" w:color="000000"/>
              <w:left w:val="single" w:sz="5" w:space="0" w:color="000000"/>
              <w:bottom w:val="single" w:sz="5" w:space="0" w:color="000000"/>
              <w:right w:val="single" w:sz="5" w:space="0" w:color="000000"/>
            </w:tcBorders>
          </w:tcPr>
          <w:p w14:paraId="625E0B92" w14:textId="77777777" w:rsidR="00E41B50" w:rsidRPr="00AE18FF" w:rsidRDefault="00E41B50">
            <w:pPr>
              <w:jc w:val="right"/>
              <w:rPr>
                <w:rFonts w:ascii="Times New Roman" w:hAnsi="Times New Roman"/>
              </w:rPr>
            </w:pPr>
            <w:r w:rsidRPr="00AE18FF">
              <w:rPr>
                <w:rFonts w:ascii="Times New Roman" w:hAnsi="Times New Roman"/>
                <w:sz w:val="15"/>
              </w:rPr>
              <w:t>0.35</w:t>
            </w:r>
          </w:p>
        </w:tc>
        <w:tc>
          <w:tcPr>
            <w:tcW w:w="904" w:type="dxa"/>
            <w:tcBorders>
              <w:top w:val="single" w:sz="5" w:space="0" w:color="000000"/>
              <w:left w:val="single" w:sz="5" w:space="0" w:color="000000"/>
              <w:bottom w:val="single" w:sz="5" w:space="0" w:color="000000"/>
              <w:right w:val="single" w:sz="5" w:space="0" w:color="000000"/>
            </w:tcBorders>
          </w:tcPr>
          <w:p w14:paraId="4CEECEC8" w14:textId="77777777" w:rsidR="00E41B50" w:rsidRPr="00AE18FF" w:rsidRDefault="00E41B50">
            <w:pPr>
              <w:jc w:val="right"/>
              <w:rPr>
                <w:rFonts w:ascii="Times New Roman" w:hAnsi="Times New Roman"/>
              </w:rPr>
            </w:pPr>
            <w:r w:rsidRPr="00AE18FF">
              <w:rPr>
                <w:rFonts w:ascii="Times New Roman" w:hAnsi="Times New Roman"/>
                <w:sz w:val="15"/>
              </w:rPr>
              <w:t>0.07</w:t>
            </w:r>
          </w:p>
        </w:tc>
        <w:tc>
          <w:tcPr>
            <w:tcW w:w="904" w:type="dxa"/>
            <w:tcBorders>
              <w:top w:val="single" w:sz="5" w:space="0" w:color="000000"/>
              <w:left w:val="single" w:sz="5" w:space="0" w:color="000000"/>
              <w:bottom w:val="single" w:sz="5" w:space="0" w:color="000000"/>
              <w:right w:val="single" w:sz="5" w:space="0" w:color="000000"/>
            </w:tcBorders>
          </w:tcPr>
          <w:p w14:paraId="007FBA55" w14:textId="77777777" w:rsidR="00E41B50" w:rsidRPr="00AE18FF" w:rsidRDefault="00E41B50">
            <w:pPr>
              <w:jc w:val="right"/>
              <w:rPr>
                <w:rFonts w:ascii="Times New Roman" w:hAnsi="Times New Roman"/>
              </w:rPr>
            </w:pPr>
            <w:r w:rsidRPr="00AE18FF">
              <w:rPr>
                <w:rFonts w:ascii="Times New Roman" w:hAnsi="Times New Roman"/>
                <w:sz w:val="15"/>
              </w:rPr>
              <w:t>0.28</w:t>
            </w:r>
          </w:p>
        </w:tc>
        <w:tc>
          <w:tcPr>
            <w:tcW w:w="904" w:type="dxa"/>
            <w:tcBorders>
              <w:top w:val="single" w:sz="5" w:space="0" w:color="000000"/>
              <w:left w:val="single" w:sz="5" w:space="0" w:color="000000"/>
              <w:bottom w:val="single" w:sz="5" w:space="0" w:color="000000"/>
              <w:right w:val="single" w:sz="5" w:space="0" w:color="000000"/>
            </w:tcBorders>
          </w:tcPr>
          <w:p w14:paraId="3F1C0308" w14:textId="77777777" w:rsidR="00E41B50" w:rsidRPr="00AE18FF" w:rsidRDefault="00E41B50">
            <w:pPr>
              <w:jc w:val="right"/>
              <w:rPr>
                <w:rFonts w:ascii="Times New Roman" w:hAnsi="Times New Roman"/>
              </w:rPr>
            </w:pPr>
            <w:r w:rsidRPr="00AE18FF">
              <w:rPr>
                <w:rFonts w:ascii="Times New Roman" w:hAnsi="Times New Roman"/>
                <w:sz w:val="15"/>
              </w:rPr>
              <w:t>0.79</w:t>
            </w:r>
          </w:p>
        </w:tc>
        <w:tc>
          <w:tcPr>
            <w:tcW w:w="1028" w:type="dxa"/>
            <w:tcBorders>
              <w:top w:val="single" w:sz="5" w:space="0" w:color="000000"/>
              <w:left w:val="single" w:sz="5" w:space="0" w:color="000000"/>
              <w:bottom w:val="single" w:sz="5" w:space="0" w:color="000000"/>
              <w:right w:val="single" w:sz="5" w:space="0" w:color="000000"/>
            </w:tcBorders>
          </w:tcPr>
          <w:p w14:paraId="30AD0D92" w14:textId="77777777" w:rsidR="00E41B50" w:rsidRPr="00AE18FF" w:rsidRDefault="00E41B50">
            <w:pPr>
              <w:jc w:val="right"/>
              <w:rPr>
                <w:rFonts w:ascii="Times New Roman" w:hAnsi="Times New Roman"/>
              </w:rPr>
            </w:pPr>
            <w:r w:rsidRPr="00AE18FF">
              <w:rPr>
                <w:rFonts w:ascii="Times New Roman" w:eastAsia="Arial" w:hAnsi="Times New Roman"/>
                <w:b/>
                <w:sz w:val="15"/>
              </w:rPr>
              <w:t>0.50</w:t>
            </w:r>
          </w:p>
        </w:tc>
        <w:tc>
          <w:tcPr>
            <w:tcW w:w="1029" w:type="dxa"/>
            <w:tcBorders>
              <w:top w:val="single" w:sz="5" w:space="0" w:color="000000"/>
              <w:left w:val="single" w:sz="5" w:space="0" w:color="000000"/>
              <w:bottom w:val="single" w:sz="5" w:space="0" w:color="000000"/>
              <w:right w:val="single" w:sz="5" w:space="0" w:color="000000"/>
            </w:tcBorders>
          </w:tcPr>
          <w:p w14:paraId="79EE59CD" w14:textId="77777777" w:rsidR="00E41B50" w:rsidRPr="00AE18FF" w:rsidRDefault="00E41B50">
            <w:pPr>
              <w:ind w:right="2"/>
              <w:jc w:val="right"/>
              <w:rPr>
                <w:rFonts w:ascii="Times New Roman" w:hAnsi="Times New Roman"/>
              </w:rPr>
            </w:pPr>
            <w:r w:rsidRPr="00AE18FF">
              <w:rPr>
                <w:rFonts w:ascii="Times New Roman" w:eastAsia="Arial" w:hAnsi="Times New Roman"/>
                <w:b/>
                <w:sz w:val="15"/>
              </w:rPr>
              <w:t>0.37</w:t>
            </w:r>
          </w:p>
        </w:tc>
      </w:tr>
      <w:tr w:rsidR="00E41B50" w:rsidRPr="00AE18FF" w14:paraId="42F71273" w14:textId="77777777">
        <w:trPr>
          <w:trHeight w:val="240"/>
        </w:trPr>
        <w:tc>
          <w:tcPr>
            <w:tcW w:w="3662" w:type="dxa"/>
            <w:tcBorders>
              <w:top w:val="single" w:sz="5" w:space="0" w:color="000000"/>
              <w:left w:val="single" w:sz="5" w:space="0" w:color="000000"/>
              <w:bottom w:val="single" w:sz="5" w:space="0" w:color="000000"/>
              <w:right w:val="single" w:sz="5" w:space="0" w:color="000000"/>
            </w:tcBorders>
            <w:shd w:val="clear" w:color="auto" w:fill="000000"/>
          </w:tcPr>
          <w:p w14:paraId="0FC1B3BD" w14:textId="77777777" w:rsidR="00E41B50" w:rsidRPr="00AE18FF" w:rsidRDefault="00E41B50">
            <w:pPr>
              <w:rPr>
                <w:rFonts w:ascii="Times New Roman" w:hAnsi="Times New Roman"/>
              </w:rPr>
            </w:pPr>
            <w:r w:rsidRPr="00AE18FF">
              <w:rPr>
                <w:rFonts w:ascii="Times New Roman" w:eastAsia="Arial" w:hAnsi="Times New Roman"/>
                <w:b/>
                <w:color w:val="FFFFFF"/>
                <w:sz w:val="15"/>
              </w:rPr>
              <w:t>Leverage Value</w:t>
            </w: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1519002D"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B287FC2"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5BBA2545"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vAlign w:val="center"/>
          </w:tcPr>
          <w:p w14:paraId="0F34A235" w14:textId="77777777" w:rsidR="00E41B50" w:rsidRPr="00AE18FF" w:rsidRDefault="00E41B50">
            <w:pPr>
              <w:spacing w:after="160"/>
              <w:rPr>
                <w:rFonts w:ascii="Times New Roman" w:hAnsi="Times New Roman"/>
              </w:rPr>
            </w:pPr>
          </w:p>
        </w:tc>
        <w:tc>
          <w:tcPr>
            <w:tcW w:w="904" w:type="dxa"/>
            <w:tcBorders>
              <w:top w:val="single" w:sz="5" w:space="0" w:color="000000"/>
              <w:left w:val="single" w:sz="5" w:space="0" w:color="000000"/>
              <w:bottom w:val="single" w:sz="5" w:space="0" w:color="000000"/>
              <w:right w:val="single" w:sz="5" w:space="0" w:color="000000"/>
            </w:tcBorders>
            <w:shd w:val="clear" w:color="auto" w:fill="000000"/>
          </w:tcPr>
          <w:p w14:paraId="713F926F" w14:textId="77777777" w:rsidR="00E41B50" w:rsidRPr="00AE18FF" w:rsidRDefault="00E41B50">
            <w:pPr>
              <w:spacing w:after="160"/>
              <w:rPr>
                <w:rFonts w:ascii="Times New Roman" w:hAnsi="Times New Roman"/>
              </w:rPr>
            </w:pPr>
          </w:p>
        </w:tc>
        <w:tc>
          <w:tcPr>
            <w:tcW w:w="1028" w:type="dxa"/>
            <w:tcBorders>
              <w:top w:val="single" w:sz="5" w:space="0" w:color="000000"/>
              <w:left w:val="single" w:sz="5" w:space="0" w:color="000000"/>
              <w:bottom w:val="single" w:sz="5" w:space="0" w:color="000000"/>
              <w:right w:val="single" w:sz="5" w:space="0" w:color="000000"/>
            </w:tcBorders>
            <w:shd w:val="clear" w:color="auto" w:fill="000000"/>
          </w:tcPr>
          <w:p w14:paraId="2EE19B98" w14:textId="77777777" w:rsidR="00E41B50" w:rsidRPr="00AE18FF" w:rsidRDefault="00E41B50">
            <w:pPr>
              <w:spacing w:after="160"/>
              <w:rPr>
                <w:rFonts w:ascii="Times New Roman" w:hAnsi="Times New Roman"/>
              </w:rPr>
            </w:pPr>
          </w:p>
        </w:tc>
        <w:tc>
          <w:tcPr>
            <w:tcW w:w="1029" w:type="dxa"/>
            <w:tcBorders>
              <w:top w:val="single" w:sz="5" w:space="0" w:color="000000"/>
              <w:left w:val="single" w:sz="5" w:space="0" w:color="000000"/>
              <w:bottom w:val="single" w:sz="5" w:space="0" w:color="000000"/>
              <w:right w:val="single" w:sz="5" w:space="0" w:color="000000"/>
            </w:tcBorders>
            <w:shd w:val="clear" w:color="auto" w:fill="000000"/>
          </w:tcPr>
          <w:p w14:paraId="201AE605" w14:textId="77777777" w:rsidR="00E41B50" w:rsidRPr="00AE18FF" w:rsidRDefault="00E41B50">
            <w:pPr>
              <w:spacing w:after="160"/>
              <w:rPr>
                <w:rFonts w:ascii="Times New Roman" w:hAnsi="Times New Roman"/>
              </w:rPr>
            </w:pPr>
          </w:p>
        </w:tc>
      </w:tr>
      <w:tr w:rsidR="00E41B50" w:rsidRPr="00AE18FF" w14:paraId="482B0121" w14:textId="77777777">
        <w:trPr>
          <w:trHeight w:val="236"/>
        </w:trPr>
        <w:tc>
          <w:tcPr>
            <w:tcW w:w="3662" w:type="dxa"/>
            <w:tcBorders>
              <w:top w:val="single" w:sz="5" w:space="0" w:color="000000"/>
              <w:left w:val="single" w:sz="5" w:space="0" w:color="000000"/>
              <w:bottom w:val="single" w:sz="5" w:space="0" w:color="000000"/>
              <w:right w:val="single" w:sz="5" w:space="0" w:color="000000"/>
            </w:tcBorders>
          </w:tcPr>
          <w:p w14:paraId="1B8BAE4E" w14:textId="77777777" w:rsidR="00E41B50" w:rsidRPr="00AE18FF" w:rsidRDefault="00E41B50">
            <w:pPr>
              <w:rPr>
                <w:rFonts w:ascii="Times New Roman" w:hAnsi="Times New Roman"/>
              </w:rPr>
            </w:pPr>
            <w:r w:rsidRPr="00AE18FF">
              <w:rPr>
                <w:rFonts w:ascii="Times New Roman" w:hAnsi="Times New Roman"/>
                <w:sz w:val="15"/>
              </w:rPr>
              <w:t>External Dollars Leveraged (USD)</w:t>
            </w:r>
          </w:p>
        </w:tc>
        <w:tc>
          <w:tcPr>
            <w:tcW w:w="904" w:type="dxa"/>
            <w:tcBorders>
              <w:top w:val="single" w:sz="5" w:space="0" w:color="000000"/>
              <w:left w:val="single" w:sz="5" w:space="0" w:color="000000"/>
              <w:bottom w:val="single" w:sz="5" w:space="0" w:color="000000"/>
              <w:right w:val="single" w:sz="5" w:space="0" w:color="000000"/>
            </w:tcBorders>
          </w:tcPr>
          <w:p w14:paraId="58AAA8B9" w14:textId="77777777" w:rsidR="00E41B50" w:rsidRPr="00AE18FF" w:rsidRDefault="00E41B50" w:rsidP="00715C99">
            <w:pPr>
              <w:jc w:val="right"/>
              <w:rPr>
                <w:rFonts w:ascii="Times New Roman" w:hAnsi="Times New Roman"/>
              </w:rPr>
            </w:pPr>
            <w:r w:rsidRPr="00AE18FF">
              <w:rPr>
                <w:rFonts w:ascii="Times New Roman" w:hAnsi="Times New Roman"/>
                <w:sz w:val="15"/>
              </w:rPr>
              <w:t>$916.65</w:t>
            </w:r>
          </w:p>
        </w:tc>
        <w:tc>
          <w:tcPr>
            <w:tcW w:w="904" w:type="dxa"/>
            <w:tcBorders>
              <w:top w:val="single" w:sz="5" w:space="0" w:color="000000"/>
              <w:left w:val="single" w:sz="5" w:space="0" w:color="000000"/>
              <w:bottom w:val="single" w:sz="5" w:space="0" w:color="000000"/>
              <w:right w:val="single" w:sz="5" w:space="0" w:color="000000"/>
            </w:tcBorders>
          </w:tcPr>
          <w:p w14:paraId="26179880" w14:textId="77777777" w:rsidR="00E41B50" w:rsidRPr="00AE18FF" w:rsidRDefault="00E41B50" w:rsidP="00715C99">
            <w:pPr>
              <w:jc w:val="right"/>
              <w:rPr>
                <w:rFonts w:ascii="Times New Roman" w:hAnsi="Times New Roman"/>
              </w:rPr>
            </w:pPr>
            <w:r w:rsidRPr="00AE18FF">
              <w:rPr>
                <w:rFonts w:ascii="Times New Roman" w:hAnsi="Times New Roman"/>
                <w:sz w:val="15"/>
              </w:rPr>
              <w:t>$50,000</w:t>
            </w:r>
          </w:p>
        </w:tc>
        <w:tc>
          <w:tcPr>
            <w:tcW w:w="904" w:type="dxa"/>
            <w:tcBorders>
              <w:top w:val="single" w:sz="5" w:space="0" w:color="000000"/>
              <w:left w:val="single" w:sz="5" w:space="0" w:color="000000"/>
              <w:bottom w:val="single" w:sz="5" w:space="0" w:color="000000"/>
              <w:right w:val="single" w:sz="5" w:space="0" w:color="000000"/>
            </w:tcBorders>
          </w:tcPr>
          <w:p w14:paraId="7242316D" w14:textId="77777777" w:rsidR="00E41B50" w:rsidRPr="00AE18FF" w:rsidRDefault="00E41B50" w:rsidP="00715C99">
            <w:pPr>
              <w:jc w:val="right"/>
              <w:rPr>
                <w:rFonts w:ascii="Times New Roman" w:hAnsi="Times New Roman"/>
              </w:rPr>
            </w:pPr>
            <w:r w:rsidRPr="00AE18FF">
              <w:rPr>
                <w:rFonts w:ascii="Times New Roman" w:hAnsi="Times New Roman"/>
                <w:sz w:val="15"/>
              </w:rPr>
              <w:t>$9,986.66</w:t>
            </w:r>
          </w:p>
        </w:tc>
        <w:tc>
          <w:tcPr>
            <w:tcW w:w="904" w:type="dxa"/>
            <w:tcBorders>
              <w:top w:val="single" w:sz="5" w:space="0" w:color="000000"/>
              <w:left w:val="single" w:sz="5" w:space="0" w:color="000000"/>
              <w:bottom w:val="single" w:sz="5" w:space="0" w:color="000000"/>
              <w:right w:val="single" w:sz="5" w:space="0" w:color="000000"/>
            </w:tcBorders>
          </w:tcPr>
          <w:p w14:paraId="706F1503" w14:textId="77777777" w:rsidR="00E41B50" w:rsidRPr="00AE18FF" w:rsidRDefault="00E41B50" w:rsidP="00715C99">
            <w:pPr>
              <w:ind w:left="7"/>
              <w:jc w:val="right"/>
              <w:rPr>
                <w:rFonts w:ascii="Times New Roman" w:hAnsi="Times New Roman"/>
              </w:rPr>
            </w:pPr>
            <w:r w:rsidRPr="00AE18FF">
              <w:rPr>
                <w:rFonts w:ascii="Times New Roman" w:hAnsi="Times New Roman"/>
                <w:sz w:val="15"/>
              </w:rPr>
              <w:t>$518,706.25</w:t>
            </w:r>
          </w:p>
        </w:tc>
        <w:tc>
          <w:tcPr>
            <w:tcW w:w="904" w:type="dxa"/>
            <w:tcBorders>
              <w:top w:val="single" w:sz="5" w:space="0" w:color="000000"/>
              <w:left w:val="single" w:sz="5" w:space="0" w:color="000000"/>
              <w:bottom w:val="single" w:sz="5" w:space="0" w:color="000000"/>
              <w:right w:val="single" w:sz="5" w:space="0" w:color="000000"/>
            </w:tcBorders>
          </w:tcPr>
          <w:p w14:paraId="7085FC03" w14:textId="77777777" w:rsidR="00E41B50" w:rsidRPr="00AE18FF" w:rsidRDefault="00E41B50" w:rsidP="00715C99">
            <w:pPr>
              <w:jc w:val="right"/>
              <w:rPr>
                <w:rFonts w:ascii="Times New Roman" w:hAnsi="Times New Roman"/>
              </w:rPr>
            </w:pPr>
            <w:r w:rsidRPr="00AE18FF">
              <w:rPr>
                <w:rFonts w:ascii="Times New Roman" w:hAnsi="Times New Roman"/>
                <w:sz w:val="15"/>
              </w:rPr>
              <w:t>$8,300.00</w:t>
            </w:r>
          </w:p>
        </w:tc>
        <w:tc>
          <w:tcPr>
            <w:tcW w:w="1028" w:type="dxa"/>
            <w:tcBorders>
              <w:top w:val="single" w:sz="5" w:space="0" w:color="000000"/>
              <w:left w:val="single" w:sz="5" w:space="0" w:color="000000"/>
              <w:bottom w:val="single" w:sz="5" w:space="0" w:color="000000"/>
              <w:right w:val="single" w:sz="5" w:space="0" w:color="000000"/>
            </w:tcBorders>
          </w:tcPr>
          <w:p w14:paraId="5F21FCE5" w14:textId="77777777" w:rsidR="00E41B50" w:rsidRPr="00AE18FF" w:rsidRDefault="00E41B50" w:rsidP="00715C99">
            <w:pPr>
              <w:jc w:val="right"/>
              <w:rPr>
                <w:rFonts w:ascii="Times New Roman" w:hAnsi="Times New Roman"/>
              </w:rPr>
            </w:pPr>
            <w:r w:rsidRPr="00AE18FF">
              <w:rPr>
                <w:rFonts w:ascii="Times New Roman" w:eastAsia="Arial" w:hAnsi="Times New Roman"/>
                <w:b/>
                <w:sz w:val="15"/>
              </w:rPr>
              <w:t>$587,909.56</w:t>
            </w:r>
          </w:p>
        </w:tc>
        <w:tc>
          <w:tcPr>
            <w:tcW w:w="1029" w:type="dxa"/>
            <w:tcBorders>
              <w:top w:val="single" w:sz="5" w:space="0" w:color="000000"/>
              <w:left w:val="single" w:sz="5" w:space="0" w:color="000000"/>
              <w:bottom w:val="single" w:sz="5" w:space="0" w:color="000000"/>
              <w:right w:val="single" w:sz="5" w:space="0" w:color="000000"/>
            </w:tcBorders>
          </w:tcPr>
          <w:p w14:paraId="35EFB622"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224B77C9" w14:textId="77777777">
        <w:trPr>
          <w:trHeight w:val="237"/>
        </w:trPr>
        <w:tc>
          <w:tcPr>
            <w:tcW w:w="3662" w:type="dxa"/>
            <w:tcBorders>
              <w:top w:val="single" w:sz="5" w:space="0" w:color="000000"/>
              <w:left w:val="single" w:sz="5" w:space="0" w:color="000000"/>
              <w:bottom w:val="single" w:sz="5" w:space="0" w:color="000000"/>
              <w:right w:val="single" w:sz="5" w:space="0" w:color="000000"/>
            </w:tcBorders>
          </w:tcPr>
          <w:p w14:paraId="34D73378" w14:textId="77777777" w:rsidR="00E41B50" w:rsidRPr="00AE18FF" w:rsidRDefault="00E41B50">
            <w:pPr>
              <w:rPr>
                <w:rFonts w:ascii="Times New Roman" w:hAnsi="Times New Roman"/>
              </w:rPr>
            </w:pPr>
            <w:r w:rsidRPr="00AE18FF">
              <w:rPr>
                <w:rFonts w:ascii="Times New Roman" w:hAnsi="Times New Roman"/>
                <w:sz w:val="15"/>
              </w:rPr>
              <w:t>CCC Leveraged (USD)</w:t>
            </w:r>
          </w:p>
        </w:tc>
        <w:tc>
          <w:tcPr>
            <w:tcW w:w="904" w:type="dxa"/>
            <w:tcBorders>
              <w:top w:val="single" w:sz="5" w:space="0" w:color="000000"/>
              <w:left w:val="single" w:sz="5" w:space="0" w:color="000000"/>
              <w:bottom w:val="single" w:sz="5" w:space="0" w:color="000000"/>
              <w:right w:val="single" w:sz="5" w:space="0" w:color="000000"/>
            </w:tcBorders>
          </w:tcPr>
          <w:p w14:paraId="3EDE4C53" w14:textId="77777777" w:rsidR="00E41B50" w:rsidRPr="00AE18FF" w:rsidRDefault="00E41B50" w:rsidP="00715C99">
            <w:pPr>
              <w:ind w:left="88"/>
              <w:jc w:val="right"/>
              <w:rPr>
                <w:rFonts w:ascii="Times New Roman" w:hAnsi="Times New Roman"/>
              </w:rPr>
            </w:pPr>
            <w:r w:rsidRPr="00AE18FF">
              <w:rPr>
                <w:rFonts w:ascii="Times New Roman" w:hAnsi="Times New Roman"/>
                <w:sz w:val="15"/>
              </w:rPr>
              <w:t>$14,987.68</w:t>
            </w:r>
          </w:p>
        </w:tc>
        <w:tc>
          <w:tcPr>
            <w:tcW w:w="904" w:type="dxa"/>
            <w:tcBorders>
              <w:top w:val="single" w:sz="5" w:space="0" w:color="000000"/>
              <w:left w:val="single" w:sz="5" w:space="0" w:color="000000"/>
              <w:bottom w:val="single" w:sz="5" w:space="0" w:color="000000"/>
              <w:right w:val="single" w:sz="5" w:space="0" w:color="000000"/>
            </w:tcBorders>
          </w:tcPr>
          <w:p w14:paraId="7122DBCC" w14:textId="77777777" w:rsidR="00E41B50" w:rsidRPr="00AE18FF" w:rsidRDefault="00E41B50" w:rsidP="00715C99">
            <w:pPr>
              <w:ind w:left="88"/>
              <w:jc w:val="right"/>
              <w:rPr>
                <w:rFonts w:ascii="Times New Roman" w:hAnsi="Times New Roman"/>
              </w:rPr>
            </w:pPr>
            <w:r w:rsidRPr="00AE18FF">
              <w:rPr>
                <w:rFonts w:ascii="Times New Roman" w:hAnsi="Times New Roman"/>
                <w:sz w:val="15"/>
              </w:rPr>
              <w:t>$22,483.63</w:t>
            </w:r>
          </w:p>
        </w:tc>
        <w:tc>
          <w:tcPr>
            <w:tcW w:w="904" w:type="dxa"/>
            <w:tcBorders>
              <w:top w:val="single" w:sz="5" w:space="0" w:color="000000"/>
              <w:left w:val="single" w:sz="5" w:space="0" w:color="000000"/>
              <w:bottom w:val="single" w:sz="5" w:space="0" w:color="000000"/>
              <w:right w:val="single" w:sz="5" w:space="0" w:color="000000"/>
            </w:tcBorders>
          </w:tcPr>
          <w:p w14:paraId="61572488" w14:textId="77777777" w:rsidR="00E41B50" w:rsidRPr="00AE18FF" w:rsidRDefault="00E41B50" w:rsidP="00715C99">
            <w:pPr>
              <w:ind w:left="88"/>
              <w:jc w:val="right"/>
              <w:rPr>
                <w:rFonts w:ascii="Times New Roman" w:hAnsi="Times New Roman"/>
              </w:rPr>
            </w:pPr>
            <w:r w:rsidRPr="00AE18FF">
              <w:rPr>
                <w:rFonts w:ascii="Times New Roman" w:hAnsi="Times New Roman"/>
                <w:sz w:val="15"/>
              </w:rPr>
              <w:t>$13,214.85</w:t>
            </w:r>
          </w:p>
        </w:tc>
        <w:tc>
          <w:tcPr>
            <w:tcW w:w="904" w:type="dxa"/>
            <w:tcBorders>
              <w:top w:val="single" w:sz="5" w:space="0" w:color="000000"/>
              <w:left w:val="single" w:sz="5" w:space="0" w:color="000000"/>
              <w:bottom w:val="single" w:sz="5" w:space="0" w:color="000000"/>
              <w:right w:val="single" w:sz="5" w:space="0" w:color="000000"/>
            </w:tcBorders>
          </w:tcPr>
          <w:p w14:paraId="67216652" w14:textId="77777777" w:rsidR="00E41B50" w:rsidRPr="00AE18FF" w:rsidRDefault="00E41B50" w:rsidP="00715C99">
            <w:pPr>
              <w:ind w:left="88"/>
              <w:jc w:val="right"/>
              <w:rPr>
                <w:rFonts w:ascii="Times New Roman" w:hAnsi="Times New Roman"/>
              </w:rPr>
            </w:pPr>
            <w:r w:rsidRPr="00AE18FF">
              <w:rPr>
                <w:rFonts w:ascii="Times New Roman" w:hAnsi="Times New Roman"/>
                <w:sz w:val="15"/>
              </w:rPr>
              <w:t>$17,327.47</w:t>
            </w:r>
          </w:p>
        </w:tc>
        <w:tc>
          <w:tcPr>
            <w:tcW w:w="904" w:type="dxa"/>
            <w:tcBorders>
              <w:top w:val="single" w:sz="5" w:space="0" w:color="000000"/>
              <w:left w:val="single" w:sz="5" w:space="0" w:color="000000"/>
              <w:bottom w:val="single" w:sz="5" w:space="0" w:color="000000"/>
              <w:right w:val="single" w:sz="5" w:space="0" w:color="000000"/>
            </w:tcBorders>
          </w:tcPr>
          <w:p w14:paraId="075F4DBB" w14:textId="77777777" w:rsidR="00E41B50" w:rsidRPr="00AE18FF" w:rsidRDefault="00E41B50" w:rsidP="00715C99">
            <w:pPr>
              <w:ind w:left="88"/>
              <w:jc w:val="right"/>
              <w:rPr>
                <w:rFonts w:ascii="Times New Roman" w:hAnsi="Times New Roman"/>
              </w:rPr>
            </w:pPr>
            <w:r w:rsidRPr="00AE18FF">
              <w:rPr>
                <w:rFonts w:ascii="Times New Roman" w:hAnsi="Times New Roman"/>
                <w:sz w:val="15"/>
              </w:rPr>
              <w:t>$20,763.39</w:t>
            </w:r>
          </w:p>
        </w:tc>
        <w:tc>
          <w:tcPr>
            <w:tcW w:w="1028" w:type="dxa"/>
            <w:tcBorders>
              <w:top w:val="single" w:sz="5" w:space="0" w:color="000000"/>
              <w:left w:val="single" w:sz="5" w:space="0" w:color="000000"/>
              <w:bottom w:val="single" w:sz="5" w:space="0" w:color="000000"/>
              <w:right w:val="single" w:sz="5" w:space="0" w:color="000000"/>
            </w:tcBorders>
          </w:tcPr>
          <w:p w14:paraId="6E35AEA9" w14:textId="77777777" w:rsidR="00E41B50" w:rsidRPr="00AE18FF" w:rsidRDefault="00E41B50" w:rsidP="00715C99">
            <w:pPr>
              <w:jc w:val="right"/>
              <w:rPr>
                <w:rFonts w:ascii="Times New Roman" w:hAnsi="Times New Roman"/>
              </w:rPr>
            </w:pPr>
            <w:r w:rsidRPr="00AE18FF">
              <w:rPr>
                <w:rFonts w:ascii="Times New Roman" w:eastAsia="Arial" w:hAnsi="Times New Roman"/>
                <w:b/>
                <w:sz w:val="15"/>
              </w:rPr>
              <w:t>$88,777.02</w:t>
            </w:r>
          </w:p>
        </w:tc>
        <w:tc>
          <w:tcPr>
            <w:tcW w:w="1029" w:type="dxa"/>
            <w:tcBorders>
              <w:top w:val="single" w:sz="5" w:space="0" w:color="000000"/>
              <w:left w:val="single" w:sz="5" w:space="0" w:color="000000"/>
              <w:bottom w:val="single" w:sz="5" w:space="0" w:color="000000"/>
              <w:right w:val="single" w:sz="5" w:space="0" w:color="000000"/>
            </w:tcBorders>
          </w:tcPr>
          <w:p w14:paraId="1C7A7E49"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r w:rsidR="00E41B50" w:rsidRPr="00AE18FF" w14:paraId="4E1075AA" w14:textId="77777777">
        <w:trPr>
          <w:trHeight w:val="237"/>
        </w:trPr>
        <w:tc>
          <w:tcPr>
            <w:tcW w:w="3662" w:type="dxa"/>
            <w:tcBorders>
              <w:top w:val="single" w:sz="5" w:space="0" w:color="000000"/>
              <w:left w:val="single" w:sz="5" w:space="0" w:color="000000"/>
              <w:bottom w:val="single" w:sz="5" w:space="0" w:color="000000"/>
              <w:right w:val="single" w:sz="5" w:space="0" w:color="000000"/>
            </w:tcBorders>
          </w:tcPr>
          <w:p w14:paraId="443F1583" w14:textId="77777777" w:rsidR="00E41B50" w:rsidRPr="00AE18FF" w:rsidRDefault="00E41B50">
            <w:pPr>
              <w:rPr>
                <w:rFonts w:ascii="Times New Roman" w:hAnsi="Times New Roman"/>
              </w:rPr>
            </w:pPr>
            <w:r w:rsidRPr="00AE18FF">
              <w:rPr>
                <w:rFonts w:ascii="Times New Roman" w:hAnsi="Times New Roman"/>
                <w:sz w:val="15"/>
              </w:rPr>
              <w:t>Total Dollars Leveraged (USD)</w:t>
            </w:r>
          </w:p>
        </w:tc>
        <w:tc>
          <w:tcPr>
            <w:tcW w:w="904" w:type="dxa"/>
            <w:tcBorders>
              <w:top w:val="single" w:sz="5" w:space="0" w:color="000000"/>
              <w:left w:val="single" w:sz="5" w:space="0" w:color="000000"/>
              <w:bottom w:val="single" w:sz="5" w:space="0" w:color="000000"/>
              <w:right w:val="single" w:sz="5" w:space="0" w:color="000000"/>
            </w:tcBorders>
          </w:tcPr>
          <w:p w14:paraId="432924F9" w14:textId="77777777" w:rsidR="00E41B50" w:rsidRPr="00AE18FF" w:rsidRDefault="00E41B50" w:rsidP="00715C99">
            <w:pPr>
              <w:ind w:left="88"/>
              <w:jc w:val="right"/>
              <w:rPr>
                <w:rFonts w:ascii="Times New Roman" w:hAnsi="Times New Roman"/>
              </w:rPr>
            </w:pPr>
            <w:r w:rsidRPr="00AE18FF">
              <w:rPr>
                <w:rFonts w:ascii="Times New Roman" w:hAnsi="Times New Roman"/>
                <w:sz w:val="15"/>
              </w:rPr>
              <w:t>$15,904.33</w:t>
            </w:r>
          </w:p>
        </w:tc>
        <w:tc>
          <w:tcPr>
            <w:tcW w:w="904" w:type="dxa"/>
            <w:tcBorders>
              <w:top w:val="single" w:sz="5" w:space="0" w:color="000000"/>
              <w:left w:val="single" w:sz="5" w:space="0" w:color="000000"/>
              <w:bottom w:val="single" w:sz="5" w:space="0" w:color="000000"/>
              <w:right w:val="single" w:sz="5" w:space="0" w:color="000000"/>
            </w:tcBorders>
          </w:tcPr>
          <w:p w14:paraId="1C7C2AE4" w14:textId="77777777" w:rsidR="00E41B50" w:rsidRPr="00AE18FF" w:rsidRDefault="00E41B50" w:rsidP="00715C99">
            <w:pPr>
              <w:jc w:val="right"/>
              <w:rPr>
                <w:rFonts w:ascii="Times New Roman" w:hAnsi="Times New Roman"/>
              </w:rPr>
            </w:pPr>
            <w:r w:rsidRPr="00AE18FF">
              <w:rPr>
                <w:rFonts w:ascii="Times New Roman" w:hAnsi="Times New Roman"/>
                <w:sz w:val="15"/>
              </w:rPr>
              <w:t>$72,484</w:t>
            </w:r>
          </w:p>
        </w:tc>
        <w:tc>
          <w:tcPr>
            <w:tcW w:w="904" w:type="dxa"/>
            <w:tcBorders>
              <w:top w:val="single" w:sz="5" w:space="0" w:color="000000"/>
              <w:left w:val="single" w:sz="5" w:space="0" w:color="000000"/>
              <w:bottom w:val="single" w:sz="5" w:space="0" w:color="000000"/>
              <w:right w:val="single" w:sz="5" w:space="0" w:color="000000"/>
            </w:tcBorders>
          </w:tcPr>
          <w:p w14:paraId="62863CC6" w14:textId="77777777" w:rsidR="00E41B50" w:rsidRPr="00AE18FF" w:rsidRDefault="00E41B50" w:rsidP="00715C99">
            <w:pPr>
              <w:ind w:left="88"/>
              <w:jc w:val="right"/>
              <w:rPr>
                <w:rFonts w:ascii="Times New Roman" w:hAnsi="Times New Roman"/>
              </w:rPr>
            </w:pPr>
            <w:r w:rsidRPr="00AE18FF">
              <w:rPr>
                <w:rFonts w:ascii="Times New Roman" w:hAnsi="Times New Roman"/>
                <w:sz w:val="15"/>
              </w:rPr>
              <w:t>$23,201.51</w:t>
            </w:r>
          </w:p>
        </w:tc>
        <w:tc>
          <w:tcPr>
            <w:tcW w:w="904" w:type="dxa"/>
            <w:tcBorders>
              <w:top w:val="single" w:sz="5" w:space="0" w:color="000000"/>
              <w:left w:val="single" w:sz="5" w:space="0" w:color="000000"/>
              <w:bottom w:val="single" w:sz="5" w:space="0" w:color="000000"/>
              <w:right w:val="single" w:sz="5" w:space="0" w:color="000000"/>
            </w:tcBorders>
          </w:tcPr>
          <w:p w14:paraId="52D670DD" w14:textId="77777777" w:rsidR="00E41B50" w:rsidRPr="00AE18FF" w:rsidRDefault="00E41B50" w:rsidP="00715C99">
            <w:pPr>
              <w:ind w:left="7"/>
              <w:jc w:val="right"/>
              <w:rPr>
                <w:rFonts w:ascii="Times New Roman" w:hAnsi="Times New Roman"/>
              </w:rPr>
            </w:pPr>
            <w:r w:rsidRPr="00AE18FF">
              <w:rPr>
                <w:rFonts w:ascii="Times New Roman" w:hAnsi="Times New Roman"/>
                <w:sz w:val="15"/>
              </w:rPr>
              <w:t>$536,033.72</w:t>
            </w:r>
          </w:p>
        </w:tc>
        <w:tc>
          <w:tcPr>
            <w:tcW w:w="904" w:type="dxa"/>
            <w:tcBorders>
              <w:top w:val="single" w:sz="5" w:space="0" w:color="000000"/>
              <w:left w:val="single" w:sz="5" w:space="0" w:color="000000"/>
              <w:bottom w:val="single" w:sz="5" w:space="0" w:color="000000"/>
              <w:right w:val="single" w:sz="5" w:space="0" w:color="000000"/>
            </w:tcBorders>
          </w:tcPr>
          <w:p w14:paraId="07B4AE92" w14:textId="77777777" w:rsidR="00E41B50" w:rsidRPr="00AE18FF" w:rsidRDefault="00E41B50" w:rsidP="00715C99">
            <w:pPr>
              <w:ind w:left="88"/>
              <w:jc w:val="right"/>
              <w:rPr>
                <w:rFonts w:ascii="Times New Roman" w:hAnsi="Times New Roman"/>
              </w:rPr>
            </w:pPr>
            <w:r w:rsidRPr="00AE18FF">
              <w:rPr>
                <w:rFonts w:ascii="Times New Roman" w:hAnsi="Times New Roman"/>
                <w:sz w:val="15"/>
              </w:rPr>
              <w:t>$29,063.39</w:t>
            </w:r>
          </w:p>
        </w:tc>
        <w:tc>
          <w:tcPr>
            <w:tcW w:w="1028" w:type="dxa"/>
            <w:tcBorders>
              <w:top w:val="single" w:sz="5" w:space="0" w:color="000000"/>
              <w:left w:val="single" w:sz="5" w:space="0" w:color="000000"/>
              <w:bottom w:val="single" w:sz="5" w:space="0" w:color="000000"/>
              <w:right w:val="single" w:sz="5" w:space="0" w:color="000000"/>
            </w:tcBorders>
          </w:tcPr>
          <w:p w14:paraId="3999DA2D" w14:textId="77777777" w:rsidR="00E41B50" w:rsidRPr="00AE18FF" w:rsidRDefault="00E41B50" w:rsidP="00715C99">
            <w:pPr>
              <w:jc w:val="right"/>
              <w:rPr>
                <w:rFonts w:ascii="Times New Roman" w:hAnsi="Times New Roman"/>
              </w:rPr>
            </w:pPr>
            <w:r w:rsidRPr="00AE18FF">
              <w:rPr>
                <w:rFonts w:ascii="Times New Roman" w:eastAsia="Arial" w:hAnsi="Times New Roman"/>
                <w:b/>
                <w:sz w:val="15"/>
              </w:rPr>
              <w:t>$676,686.58</w:t>
            </w:r>
          </w:p>
        </w:tc>
        <w:tc>
          <w:tcPr>
            <w:tcW w:w="1029" w:type="dxa"/>
            <w:tcBorders>
              <w:top w:val="single" w:sz="5" w:space="0" w:color="000000"/>
              <w:left w:val="single" w:sz="5" w:space="0" w:color="000000"/>
              <w:bottom w:val="single" w:sz="5" w:space="0" w:color="000000"/>
              <w:right w:val="single" w:sz="5" w:space="0" w:color="000000"/>
            </w:tcBorders>
          </w:tcPr>
          <w:p w14:paraId="5E53C098" w14:textId="77777777" w:rsidR="00E41B50" w:rsidRPr="00AE18FF" w:rsidRDefault="00E41B50">
            <w:pPr>
              <w:ind w:right="1"/>
              <w:jc w:val="right"/>
              <w:rPr>
                <w:rFonts w:ascii="Times New Roman" w:hAnsi="Times New Roman"/>
              </w:rPr>
            </w:pPr>
            <w:r w:rsidRPr="00AE18FF">
              <w:rPr>
                <w:rFonts w:ascii="Times New Roman" w:eastAsia="Arial" w:hAnsi="Times New Roman"/>
                <w:b/>
                <w:sz w:val="15"/>
              </w:rPr>
              <w:t>--</w:t>
            </w:r>
          </w:p>
        </w:tc>
      </w:tr>
    </w:tbl>
    <w:p w14:paraId="7143AE58" w14:textId="3BDDC2B5" w:rsidR="00F837F4" w:rsidRPr="00E51300" w:rsidRDefault="00F837F4" w:rsidP="00E51300"/>
    <w:sectPr w:rsidR="00F837F4" w:rsidRPr="00E51300" w:rsidSect="00A32869">
      <w:headerReference w:type="default" r:id="rId7"/>
      <w:footerReference w:type="default" r:id="rId8"/>
      <w:pgSz w:w="12240" w:h="15840"/>
      <w:pgMar w:top="1440"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2EDE" w14:textId="77777777" w:rsidR="00C51DC3" w:rsidRDefault="00C51DC3" w:rsidP="00470716">
      <w:r>
        <w:separator/>
      </w:r>
    </w:p>
  </w:endnote>
  <w:endnote w:type="continuationSeparator" w:id="0">
    <w:p w14:paraId="7E1FED46" w14:textId="77777777" w:rsidR="00C51DC3" w:rsidRDefault="00C51DC3" w:rsidP="0047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986518"/>
      <w:docPartObj>
        <w:docPartGallery w:val="Page Numbers (Bottom of Page)"/>
        <w:docPartUnique/>
      </w:docPartObj>
    </w:sdtPr>
    <w:sdtEndPr>
      <w:rPr>
        <w:noProof/>
      </w:rPr>
    </w:sdtEndPr>
    <w:sdtContent>
      <w:p w14:paraId="23E80576" w14:textId="642B8493" w:rsidR="00CA3848" w:rsidRDefault="00CA3848">
        <w:pPr>
          <w:pStyle w:val="Footer"/>
          <w:jc w:val="center"/>
        </w:pPr>
        <w:r>
          <w:fldChar w:fldCharType="begin"/>
        </w:r>
        <w:r>
          <w:instrText xml:space="preserve"> PAGE   \* MERGEFORMAT </w:instrText>
        </w:r>
        <w:r>
          <w:fldChar w:fldCharType="separate"/>
        </w:r>
        <w:r w:rsidR="002B75E8">
          <w:rPr>
            <w:noProof/>
          </w:rPr>
          <w:t>6</w:t>
        </w:r>
        <w:r>
          <w:rPr>
            <w:noProof/>
          </w:rPr>
          <w:fldChar w:fldCharType="end"/>
        </w:r>
      </w:p>
    </w:sdtContent>
  </w:sdt>
  <w:p w14:paraId="0810CA86" w14:textId="77777777" w:rsidR="00CA3848" w:rsidRDefault="00CA38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05D2A" w14:textId="77777777" w:rsidR="00C51DC3" w:rsidRDefault="00C51DC3" w:rsidP="00470716">
      <w:r>
        <w:separator/>
      </w:r>
    </w:p>
  </w:footnote>
  <w:footnote w:type="continuationSeparator" w:id="0">
    <w:p w14:paraId="6125E8F4" w14:textId="77777777" w:rsidR="00C51DC3" w:rsidRDefault="00C51DC3" w:rsidP="004707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4D1C" w14:textId="77777777" w:rsidR="00CA3848" w:rsidRDefault="00CA3848" w:rsidP="00470716">
    <w:pPr>
      <w:pStyle w:val="Header"/>
      <w:jc w:val="center"/>
      <w:rPr>
        <w:rFonts w:ascii="Cambria" w:hAnsi="Cambria"/>
        <w:sz w:val="18"/>
        <w:szCs w:val="18"/>
      </w:rPr>
    </w:pPr>
    <w:r w:rsidRPr="00E941D2">
      <w:rPr>
        <w:noProof/>
      </w:rPr>
      <w:drawing>
        <wp:inline distT="0" distB="0" distL="0" distR="0" wp14:anchorId="77E65F6B" wp14:editId="5BE7828E">
          <wp:extent cx="1654810" cy="5664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810" cy="566420"/>
                  </a:xfrm>
                  <a:prstGeom prst="rect">
                    <a:avLst/>
                  </a:prstGeom>
                </pic:spPr>
              </pic:pic>
            </a:graphicData>
          </a:graphic>
        </wp:inline>
      </w:drawing>
    </w:r>
    <w:r>
      <w:rPr>
        <w:rFonts w:ascii="Cambria" w:hAnsi="Cambria"/>
        <w:sz w:val="18"/>
        <w:szCs w:val="18"/>
      </w:rPr>
      <w:br/>
    </w:r>
  </w:p>
  <w:p w14:paraId="69A10D1A" w14:textId="77777777" w:rsidR="00CA3848" w:rsidRPr="00E941D2" w:rsidRDefault="00CA3848" w:rsidP="00470716">
    <w:pPr>
      <w:pStyle w:val="Header"/>
      <w:jc w:val="center"/>
    </w:pPr>
    <w:r w:rsidRPr="006624AC">
      <w:rPr>
        <w:rFonts w:ascii="Cambria" w:hAnsi="Cambria"/>
        <w:sz w:val="18"/>
        <w:szCs w:val="18"/>
      </w:rPr>
      <w:t xml:space="preserve">209 Conover Street </w:t>
    </w:r>
    <w:r w:rsidRPr="007E5AC7">
      <w:rPr>
        <w:rFonts w:ascii="Calibri" w:hAnsi="Calibri"/>
        <w:color w:val="6AD4DB"/>
        <w:sz w:val="18"/>
        <w:szCs w:val="18"/>
      </w:rPr>
      <w:t>▪</w:t>
    </w:r>
    <w:r w:rsidRPr="006624AC">
      <w:rPr>
        <w:rFonts w:ascii="Cambria" w:hAnsi="Cambria"/>
        <w:sz w:val="18"/>
        <w:szCs w:val="18"/>
      </w:rPr>
      <w:t xml:space="preserve"> Brooklyn, NY 11231</w:t>
    </w:r>
    <w:r w:rsidRPr="006624AC">
      <w:rPr>
        <w:rFonts w:ascii="Cambria" w:hAnsi="Cambria"/>
        <w:color w:val="95B3D7" w:themeColor="accent1" w:themeTint="99"/>
        <w:sz w:val="18"/>
        <w:szCs w:val="18"/>
      </w:rPr>
      <w:t xml:space="preserve"> </w:t>
    </w:r>
    <w:r w:rsidRPr="007E5AC7">
      <w:rPr>
        <w:rFonts w:ascii="Calibri" w:hAnsi="Calibri"/>
        <w:color w:val="6AD4DB"/>
        <w:sz w:val="18"/>
        <w:szCs w:val="18"/>
      </w:rPr>
      <w:t>▪</w:t>
    </w:r>
    <w:r>
      <w:rPr>
        <w:rFonts w:ascii="Calibri" w:hAnsi="Calibri"/>
        <w:color w:val="6AD4DB"/>
        <w:sz w:val="18"/>
        <w:szCs w:val="18"/>
      </w:rPr>
      <w:t xml:space="preserve"> </w:t>
    </w:r>
    <w:r w:rsidRPr="006624AC">
      <w:rPr>
        <w:rFonts w:ascii="Cambria" w:hAnsi="Cambria"/>
        <w:sz w:val="18"/>
        <w:szCs w:val="18"/>
      </w:rPr>
      <w:t>t: (347) 563 7452</w:t>
    </w:r>
  </w:p>
  <w:p w14:paraId="628087CB" w14:textId="77777777" w:rsidR="00CA3848" w:rsidRPr="00E941D2" w:rsidRDefault="00CA3848" w:rsidP="00470716">
    <w:pPr>
      <w:jc w:val="center"/>
      <w:rPr>
        <w:rFonts w:ascii="Cambria" w:hAnsi="Cambria"/>
        <w:sz w:val="18"/>
        <w:szCs w:val="18"/>
      </w:rPr>
    </w:pPr>
    <w:r w:rsidRPr="006624AC">
      <w:rPr>
        <w:rFonts w:ascii="Cambria" w:hAnsi="Cambria"/>
        <w:sz w:val="18"/>
        <w:szCs w:val="18"/>
      </w:rPr>
      <w:t xml:space="preserve">info@worldconnect-us.org </w:t>
    </w:r>
    <w:r w:rsidRPr="007E5AC7">
      <w:rPr>
        <w:rFonts w:ascii="Calibri" w:hAnsi="Calibri"/>
        <w:color w:val="6AD4DB"/>
        <w:sz w:val="18"/>
        <w:szCs w:val="18"/>
      </w:rPr>
      <w:t>▪</w:t>
    </w:r>
    <w:r>
      <w:rPr>
        <w:rFonts w:ascii="Calibri" w:hAnsi="Calibri"/>
        <w:color w:val="6AD4DB"/>
        <w:sz w:val="18"/>
        <w:szCs w:val="18"/>
      </w:rPr>
      <w:t xml:space="preserve"> </w:t>
    </w:r>
    <w:r w:rsidRPr="006624AC">
      <w:rPr>
        <w:rFonts w:ascii="Cambria" w:hAnsi="Cambria"/>
        <w:sz w:val="18"/>
        <w:szCs w:val="18"/>
      </w:rPr>
      <w:t>www.worldconnect-us.org</w:t>
    </w:r>
  </w:p>
  <w:p w14:paraId="1F40269F" w14:textId="77777777" w:rsidR="00CA3848" w:rsidRDefault="00CA38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7B0"/>
    <w:multiLevelType w:val="hybridMultilevel"/>
    <w:tmpl w:val="3AAA1C0A"/>
    <w:lvl w:ilvl="0" w:tplc="C7F8F3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497F"/>
    <w:multiLevelType w:val="hybridMultilevel"/>
    <w:tmpl w:val="8EF27BCA"/>
    <w:lvl w:ilvl="0" w:tplc="7C543218">
      <w:start w:val="1"/>
      <w:numFmt w:val="decimal"/>
      <w:lvlText w:val="[%1]"/>
      <w:lvlJc w:val="left"/>
      <w:pPr>
        <w:ind w:left="4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4ECF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0562E5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89A189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DDA300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AB28D3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D8A4EC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AACCD0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48448E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7741EB"/>
    <w:multiLevelType w:val="hybridMultilevel"/>
    <w:tmpl w:val="1B0E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0CA"/>
    <w:multiLevelType w:val="hybridMultilevel"/>
    <w:tmpl w:val="3DA443E8"/>
    <w:lvl w:ilvl="0" w:tplc="E902AE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54CC6"/>
    <w:multiLevelType w:val="hybridMultilevel"/>
    <w:tmpl w:val="3CF0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5126F"/>
    <w:multiLevelType w:val="hybridMultilevel"/>
    <w:tmpl w:val="B4FC9D68"/>
    <w:lvl w:ilvl="0" w:tplc="37449F52">
      <w:start w:val="1"/>
      <w:numFmt w:val="decimal"/>
      <w:lvlText w:val="[%1]"/>
      <w:lvlJc w:val="left"/>
      <w:pPr>
        <w:ind w:left="4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5EBDF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0BC6BF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0A65B9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BC831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86E7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A4A55D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1208E3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D86DF1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966228B"/>
    <w:multiLevelType w:val="hybridMultilevel"/>
    <w:tmpl w:val="ED1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B55EB"/>
    <w:multiLevelType w:val="hybridMultilevel"/>
    <w:tmpl w:val="DCA0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D6"/>
    <w:rsid w:val="00046ECC"/>
    <w:rsid w:val="00067FAE"/>
    <w:rsid w:val="00091DA5"/>
    <w:rsid w:val="0009245C"/>
    <w:rsid w:val="000A375F"/>
    <w:rsid w:val="000E3AB8"/>
    <w:rsid w:val="000F317F"/>
    <w:rsid w:val="00120C94"/>
    <w:rsid w:val="00124C02"/>
    <w:rsid w:val="00131872"/>
    <w:rsid w:val="00140C13"/>
    <w:rsid w:val="00165190"/>
    <w:rsid w:val="0017727C"/>
    <w:rsid w:val="0019641B"/>
    <w:rsid w:val="001A4C68"/>
    <w:rsid w:val="001B7C6D"/>
    <w:rsid w:val="001C1549"/>
    <w:rsid w:val="001C34B0"/>
    <w:rsid w:val="001F54A3"/>
    <w:rsid w:val="002102EB"/>
    <w:rsid w:val="002108BF"/>
    <w:rsid w:val="00216204"/>
    <w:rsid w:val="00266EC1"/>
    <w:rsid w:val="0028337D"/>
    <w:rsid w:val="00293B12"/>
    <w:rsid w:val="002A5614"/>
    <w:rsid w:val="002B1A3A"/>
    <w:rsid w:val="002B75E8"/>
    <w:rsid w:val="002C68BA"/>
    <w:rsid w:val="002C6D03"/>
    <w:rsid w:val="002D3257"/>
    <w:rsid w:val="002F6199"/>
    <w:rsid w:val="00321D2C"/>
    <w:rsid w:val="003247F8"/>
    <w:rsid w:val="003370D7"/>
    <w:rsid w:val="00362D30"/>
    <w:rsid w:val="003B0255"/>
    <w:rsid w:val="003C0CA1"/>
    <w:rsid w:val="003F2828"/>
    <w:rsid w:val="004100A9"/>
    <w:rsid w:val="004209E8"/>
    <w:rsid w:val="0045435B"/>
    <w:rsid w:val="004573C1"/>
    <w:rsid w:val="00470716"/>
    <w:rsid w:val="00487D44"/>
    <w:rsid w:val="004946DF"/>
    <w:rsid w:val="004A1D05"/>
    <w:rsid w:val="004A5D7E"/>
    <w:rsid w:val="004C0375"/>
    <w:rsid w:val="004D0BCE"/>
    <w:rsid w:val="004D6527"/>
    <w:rsid w:val="004F352A"/>
    <w:rsid w:val="0050675D"/>
    <w:rsid w:val="00517026"/>
    <w:rsid w:val="00521929"/>
    <w:rsid w:val="00527D6D"/>
    <w:rsid w:val="005406FC"/>
    <w:rsid w:val="00541C08"/>
    <w:rsid w:val="00557947"/>
    <w:rsid w:val="005620C9"/>
    <w:rsid w:val="00570BA5"/>
    <w:rsid w:val="005937FD"/>
    <w:rsid w:val="00597035"/>
    <w:rsid w:val="005A4144"/>
    <w:rsid w:val="005D1409"/>
    <w:rsid w:val="005E411A"/>
    <w:rsid w:val="005E53CF"/>
    <w:rsid w:val="005E65B1"/>
    <w:rsid w:val="005F04DA"/>
    <w:rsid w:val="005F3DEC"/>
    <w:rsid w:val="00600F69"/>
    <w:rsid w:val="00620FDD"/>
    <w:rsid w:val="006252DE"/>
    <w:rsid w:val="00647F16"/>
    <w:rsid w:val="006605EF"/>
    <w:rsid w:val="006710AE"/>
    <w:rsid w:val="00677445"/>
    <w:rsid w:val="0068573F"/>
    <w:rsid w:val="006A7633"/>
    <w:rsid w:val="006B0156"/>
    <w:rsid w:val="006C6DA3"/>
    <w:rsid w:val="006C7EFC"/>
    <w:rsid w:val="006D3EAB"/>
    <w:rsid w:val="006D78E4"/>
    <w:rsid w:val="006E261C"/>
    <w:rsid w:val="006F7A1A"/>
    <w:rsid w:val="00715C99"/>
    <w:rsid w:val="00715CB0"/>
    <w:rsid w:val="00725197"/>
    <w:rsid w:val="00740342"/>
    <w:rsid w:val="007656BA"/>
    <w:rsid w:val="00765FD4"/>
    <w:rsid w:val="00766D71"/>
    <w:rsid w:val="00781BAA"/>
    <w:rsid w:val="00794F0C"/>
    <w:rsid w:val="007B6F7D"/>
    <w:rsid w:val="007B7D76"/>
    <w:rsid w:val="007C2257"/>
    <w:rsid w:val="007E2CC7"/>
    <w:rsid w:val="007F1D71"/>
    <w:rsid w:val="00800707"/>
    <w:rsid w:val="008151CE"/>
    <w:rsid w:val="00826B38"/>
    <w:rsid w:val="00830D1F"/>
    <w:rsid w:val="008766F0"/>
    <w:rsid w:val="00876C28"/>
    <w:rsid w:val="008955AB"/>
    <w:rsid w:val="008C2D2D"/>
    <w:rsid w:val="008F0DC1"/>
    <w:rsid w:val="008F44EC"/>
    <w:rsid w:val="0091244A"/>
    <w:rsid w:val="00914AF7"/>
    <w:rsid w:val="009327C0"/>
    <w:rsid w:val="00946B5A"/>
    <w:rsid w:val="00947D26"/>
    <w:rsid w:val="00964C75"/>
    <w:rsid w:val="00965B5C"/>
    <w:rsid w:val="00996E35"/>
    <w:rsid w:val="009A0796"/>
    <w:rsid w:val="009A1EF4"/>
    <w:rsid w:val="009A2081"/>
    <w:rsid w:val="009C61B3"/>
    <w:rsid w:val="00A00AB0"/>
    <w:rsid w:val="00A17854"/>
    <w:rsid w:val="00A17A0C"/>
    <w:rsid w:val="00A313DE"/>
    <w:rsid w:val="00A32869"/>
    <w:rsid w:val="00A406C5"/>
    <w:rsid w:val="00A639D1"/>
    <w:rsid w:val="00A70510"/>
    <w:rsid w:val="00A7407E"/>
    <w:rsid w:val="00AC2D9D"/>
    <w:rsid w:val="00AE18FF"/>
    <w:rsid w:val="00AF2864"/>
    <w:rsid w:val="00B1035A"/>
    <w:rsid w:val="00B1694F"/>
    <w:rsid w:val="00B3568B"/>
    <w:rsid w:val="00B42908"/>
    <w:rsid w:val="00B53E89"/>
    <w:rsid w:val="00B5493F"/>
    <w:rsid w:val="00B66CD8"/>
    <w:rsid w:val="00B74C6A"/>
    <w:rsid w:val="00BC3EED"/>
    <w:rsid w:val="00BE01FA"/>
    <w:rsid w:val="00BE69C1"/>
    <w:rsid w:val="00BF097F"/>
    <w:rsid w:val="00C24E7B"/>
    <w:rsid w:val="00C423B7"/>
    <w:rsid w:val="00C51DC3"/>
    <w:rsid w:val="00C526B6"/>
    <w:rsid w:val="00C867CE"/>
    <w:rsid w:val="00CA1162"/>
    <w:rsid w:val="00CA1E60"/>
    <w:rsid w:val="00CA3848"/>
    <w:rsid w:val="00CA6255"/>
    <w:rsid w:val="00CA6B8C"/>
    <w:rsid w:val="00CF08F0"/>
    <w:rsid w:val="00D10331"/>
    <w:rsid w:val="00D127E0"/>
    <w:rsid w:val="00D31F9C"/>
    <w:rsid w:val="00D323CF"/>
    <w:rsid w:val="00D93065"/>
    <w:rsid w:val="00D96DD7"/>
    <w:rsid w:val="00DA797C"/>
    <w:rsid w:val="00DE404B"/>
    <w:rsid w:val="00E05BA5"/>
    <w:rsid w:val="00E1025E"/>
    <w:rsid w:val="00E23FB0"/>
    <w:rsid w:val="00E34BF8"/>
    <w:rsid w:val="00E41B50"/>
    <w:rsid w:val="00E51300"/>
    <w:rsid w:val="00E57229"/>
    <w:rsid w:val="00E82E51"/>
    <w:rsid w:val="00E90442"/>
    <w:rsid w:val="00EC0DB7"/>
    <w:rsid w:val="00ED6633"/>
    <w:rsid w:val="00F02A87"/>
    <w:rsid w:val="00F11368"/>
    <w:rsid w:val="00F21B18"/>
    <w:rsid w:val="00F2368B"/>
    <w:rsid w:val="00F52CB0"/>
    <w:rsid w:val="00F56F72"/>
    <w:rsid w:val="00F604D3"/>
    <w:rsid w:val="00F61781"/>
    <w:rsid w:val="00F71EE4"/>
    <w:rsid w:val="00F74606"/>
    <w:rsid w:val="00F774A8"/>
    <w:rsid w:val="00F837F4"/>
    <w:rsid w:val="00FA1ACB"/>
    <w:rsid w:val="00FA1ED6"/>
    <w:rsid w:val="00FA2A44"/>
    <w:rsid w:val="00FC7540"/>
    <w:rsid w:val="00FE2BDD"/>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3CB691"/>
  <w14:defaultImageDpi w14:val="300"/>
  <w15:docId w15:val="{CB09C49F-F42B-410D-ABC0-E6C6C6FC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144"/>
    <w:pPr>
      <w:ind w:left="720"/>
      <w:contextualSpacing/>
    </w:pPr>
  </w:style>
  <w:style w:type="character" w:customStyle="1" w:styleId="tl8wme">
    <w:name w:val="tl8wme"/>
    <w:basedOn w:val="DefaultParagraphFont"/>
    <w:rsid w:val="00C423B7"/>
  </w:style>
  <w:style w:type="character" w:styleId="CommentReference">
    <w:name w:val="annotation reference"/>
    <w:basedOn w:val="DefaultParagraphFont"/>
    <w:uiPriority w:val="99"/>
    <w:semiHidden/>
    <w:unhideWhenUsed/>
    <w:rsid w:val="002108BF"/>
    <w:rPr>
      <w:sz w:val="18"/>
      <w:szCs w:val="18"/>
    </w:rPr>
  </w:style>
  <w:style w:type="paragraph" w:styleId="CommentText">
    <w:name w:val="annotation text"/>
    <w:basedOn w:val="Normal"/>
    <w:link w:val="CommentTextChar"/>
    <w:uiPriority w:val="99"/>
    <w:semiHidden/>
    <w:unhideWhenUsed/>
    <w:rsid w:val="002108BF"/>
  </w:style>
  <w:style w:type="character" w:customStyle="1" w:styleId="CommentTextChar">
    <w:name w:val="Comment Text Char"/>
    <w:basedOn w:val="DefaultParagraphFont"/>
    <w:link w:val="CommentText"/>
    <w:uiPriority w:val="99"/>
    <w:semiHidden/>
    <w:rsid w:val="002108BF"/>
    <w:rPr>
      <w:sz w:val="24"/>
      <w:szCs w:val="24"/>
      <w:lang w:eastAsia="en-US"/>
    </w:rPr>
  </w:style>
  <w:style w:type="paragraph" w:styleId="CommentSubject">
    <w:name w:val="annotation subject"/>
    <w:basedOn w:val="CommentText"/>
    <w:next w:val="CommentText"/>
    <w:link w:val="CommentSubjectChar"/>
    <w:uiPriority w:val="99"/>
    <w:semiHidden/>
    <w:unhideWhenUsed/>
    <w:rsid w:val="002108BF"/>
    <w:rPr>
      <w:b/>
      <w:bCs/>
      <w:sz w:val="20"/>
      <w:szCs w:val="20"/>
    </w:rPr>
  </w:style>
  <w:style w:type="character" w:customStyle="1" w:styleId="CommentSubjectChar">
    <w:name w:val="Comment Subject Char"/>
    <w:basedOn w:val="CommentTextChar"/>
    <w:link w:val="CommentSubject"/>
    <w:uiPriority w:val="99"/>
    <w:semiHidden/>
    <w:rsid w:val="002108BF"/>
    <w:rPr>
      <w:b/>
      <w:bCs/>
      <w:sz w:val="24"/>
      <w:szCs w:val="24"/>
      <w:lang w:eastAsia="en-US"/>
    </w:rPr>
  </w:style>
  <w:style w:type="paragraph" w:styleId="BalloonText">
    <w:name w:val="Balloon Text"/>
    <w:basedOn w:val="Normal"/>
    <w:link w:val="BalloonTextChar"/>
    <w:uiPriority w:val="99"/>
    <w:semiHidden/>
    <w:unhideWhenUsed/>
    <w:rsid w:val="00210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8BF"/>
    <w:rPr>
      <w:rFonts w:ascii="Lucida Grande" w:hAnsi="Lucida Grande" w:cs="Lucida Grande"/>
      <w:sz w:val="18"/>
      <w:szCs w:val="18"/>
      <w:lang w:eastAsia="en-US"/>
    </w:rPr>
  </w:style>
  <w:style w:type="character" w:customStyle="1" w:styleId="aqj">
    <w:name w:val="aqj"/>
    <w:basedOn w:val="DefaultParagraphFont"/>
    <w:rsid w:val="00766D71"/>
  </w:style>
  <w:style w:type="character" w:styleId="Hyperlink">
    <w:name w:val="Hyperlink"/>
    <w:basedOn w:val="DefaultParagraphFont"/>
    <w:uiPriority w:val="99"/>
    <w:semiHidden/>
    <w:unhideWhenUsed/>
    <w:rsid w:val="00647F16"/>
    <w:rPr>
      <w:color w:val="0000FF"/>
      <w:u w:val="single"/>
    </w:rPr>
  </w:style>
  <w:style w:type="paragraph" w:styleId="Header">
    <w:name w:val="header"/>
    <w:basedOn w:val="Normal"/>
    <w:link w:val="HeaderChar"/>
    <w:uiPriority w:val="99"/>
    <w:unhideWhenUsed/>
    <w:rsid w:val="00470716"/>
    <w:pPr>
      <w:tabs>
        <w:tab w:val="center" w:pos="4680"/>
        <w:tab w:val="right" w:pos="9360"/>
      </w:tabs>
    </w:pPr>
  </w:style>
  <w:style w:type="character" w:customStyle="1" w:styleId="HeaderChar">
    <w:name w:val="Header Char"/>
    <w:basedOn w:val="DefaultParagraphFont"/>
    <w:link w:val="Header"/>
    <w:uiPriority w:val="99"/>
    <w:rsid w:val="00470716"/>
    <w:rPr>
      <w:sz w:val="24"/>
      <w:szCs w:val="24"/>
      <w:lang w:eastAsia="en-US"/>
    </w:rPr>
  </w:style>
  <w:style w:type="paragraph" w:styleId="Footer">
    <w:name w:val="footer"/>
    <w:basedOn w:val="Normal"/>
    <w:link w:val="FooterChar"/>
    <w:uiPriority w:val="99"/>
    <w:unhideWhenUsed/>
    <w:rsid w:val="00470716"/>
    <w:pPr>
      <w:tabs>
        <w:tab w:val="center" w:pos="4680"/>
        <w:tab w:val="right" w:pos="9360"/>
      </w:tabs>
    </w:pPr>
  </w:style>
  <w:style w:type="character" w:customStyle="1" w:styleId="FooterChar">
    <w:name w:val="Footer Char"/>
    <w:basedOn w:val="DefaultParagraphFont"/>
    <w:link w:val="Footer"/>
    <w:uiPriority w:val="99"/>
    <w:rsid w:val="00470716"/>
    <w:rPr>
      <w:sz w:val="24"/>
      <w:szCs w:val="24"/>
      <w:lang w:eastAsia="en-US"/>
    </w:rPr>
  </w:style>
  <w:style w:type="paragraph" w:styleId="Revision">
    <w:name w:val="Revision"/>
    <w:hidden/>
    <w:uiPriority w:val="99"/>
    <w:semiHidden/>
    <w:rsid w:val="008F44EC"/>
    <w:rPr>
      <w:sz w:val="24"/>
      <w:szCs w:val="24"/>
      <w:lang w:eastAsia="en-US"/>
    </w:rPr>
  </w:style>
  <w:style w:type="table" w:customStyle="1" w:styleId="TableGrid">
    <w:name w:val="TableGrid"/>
    <w:rsid w:val="006B0156"/>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3194">
      <w:bodyDiv w:val="1"/>
      <w:marLeft w:val="0"/>
      <w:marRight w:val="0"/>
      <w:marTop w:val="0"/>
      <w:marBottom w:val="0"/>
      <w:divBdr>
        <w:top w:val="none" w:sz="0" w:space="0" w:color="auto"/>
        <w:left w:val="none" w:sz="0" w:space="0" w:color="auto"/>
        <w:bottom w:val="none" w:sz="0" w:space="0" w:color="auto"/>
        <w:right w:val="none" w:sz="0" w:space="0" w:color="auto"/>
      </w:divBdr>
      <w:divsChild>
        <w:div w:id="922839031">
          <w:marLeft w:val="0"/>
          <w:marRight w:val="0"/>
          <w:marTop w:val="0"/>
          <w:marBottom w:val="0"/>
          <w:divBdr>
            <w:top w:val="none" w:sz="0" w:space="0" w:color="auto"/>
            <w:left w:val="none" w:sz="0" w:space="0" w:color="auto"/>
            <w:bottom w:val="none" w:sz="0" w:space="0" w:color="auto"/>
            <w:right w:val="none" w:sz="0" w:space="0" w:color="auto"/>
          </w:divBdr>
        </w:div>
      </w:divsChild>
    </w:div>
    <w:div w:id="168297717">
      <w:bodyDiv w:val="1"/>
      <w:marLeft w:val="0"/>
      <w:marRight w:val="0"/>
      <w:marTop w:val="0"/>
      <w:marBottom w:val="0"/>
      <w:divBdr>
        <w:top w:val="none" w:sz="0" w:space="0" w:color="auto"/>
        <w:left w:val="none" w:sz="0" w:space="0" w:color="auto"/>
        <w:bottom w:val="none" w:sz="0" w:space="0" w:color="auto"/>
        <w:right w:val="none" w:sz="0" w:space="0" w:color="auto"/>
      </w:divBdr>
    </w:div>
    <w:div w:id="597637244">
      <w:bodyDiv w:val="1"/>
      <w:marLeft w:val="0"/>
      <w:marRight w:val="0"/>
      <w:marTop w:val="0"/>
      <w:marBottom w:val="0"/>
      <w:divBdr>
        <w:top w:val="none" w:sz="0" w:space="0" w:color="auto"/>
        <w:left w:val="none" w:sz="0" w:space="0" w:color="auto"/>
        <w:bottom w:val="none" w:sz="0" w:space="0" w:color="auto"/>
        <w:right w:val="none" w:sz="0" w:space="0" w:color="auto"/>
      </w:divBdr>
      <w:divsChild>
        <w:div w:id="376124632">
          <w:marLeft w:val="0"/>
          <w:marRight w:val="0"/>
          <w:marTop w:val="0"/>
          <w:marBottom w:val="0"/>
          <w:divBdr>
            <w:top w:val="none" w:sz="0" w:space="0" w:color="auto"/>
            <w:left w:val="none" w:sz="0" w:space="0" w:color="auto"/>
            <w:bottom w:val="none" w:sz="0" w:space="0" w:color="auto"/>
            <w:right w:val="none" w:sz="0" w:space="0" w:color="auto"/>
          </w:divBdr>
        </w:div>
        <w:div w:id="1782456056">
          <w:marLeft w:val="0"/>
          <w:marRight w:val="0"/>
          <w:marTop w:val="0"/>
          <w:marBottom w:val="0"/>
          <w:divBdr>
            <w:top w:val="none" w:sz="0" w:space="0" w:color="auto"/>
            <w:left w:val="none" w:sz="0" w:space="0" w:color="auto"/>
            <w:bottom w:val="none" w:sz="0" w:space="0" w:color="auto"/>
            <w:right w:val="none" w:sz="0" w:space="0" w:color="auto"/>
          </w:divBdr>
        </w:div>
      </w:divsChild>
    </w:div>
    <w:div w:id="617179264">
      <w:bodyDiv w:val="1"/>
      <w:marLeft w:val="0"/>
      <w:marRight w:val="0"/>
      <w:marTop w:val="0"/>
      <w:marBottom w:val="0"/>
      <w:divBdr>
        <w:top w:val="none" w:sz="0" w:space="0" w:color="auto"/>
        <w:left w:val="none" w:sz="0" w:space="0" w:color="auto"/>
        <w:bottom w:val="none" w:sz="0" w:space="0" w:color="auto"/>
        <w:right w:val="none" w:sz="0" w:space="0" w:color="auto"/>
      </w:divBdr>
      <w:divsChild>
        <w:div w:id="422997913">
          <w:marLeft w:val="0"/>
          <w:marRight w:val="0"/>
          <w:marTop w:val="0"/>
          <w:marBottom w:val="0"/>
          <w:divBdr>
            <w:top w:val="none" w:sz="0" w:space="0" w:color="auto"/>
            <w:left w:val="none" w:sz="0" w:space="0" w:color="auto"/>
            <w:bottom w:val="none" w:sz="0" w:space="0" w:color="auto"/>
            <w:right w:val="none" w:sz="0" w:space="0" w:color="auto"/>
          </w:divBdr>
        </w:div>
        <w:div w:id="2097511652">
          <w:marLeft w:val="0"/>
          <w:marRight w:val="0"/>
          <w:marTop w:val="0"/>
          <w:marBottom w:val="0"/>
          <w:divBdr>
            <w:top w:val="none" w:sz="0" w:space="0" w:color="auto"/>
            <w:left w:val="none" w:sz="0" w:space="0" w:color="auto"/>
            <w:bottom w:val="none" w:sz="0" w:space="0" w:color="auto"/>
            <w:right w:val="none" w:sz="0" w:space="0" w:color="auto"/>
          </w:divBdr>
        </w:div>
        <w:div w:id="1432166565">
          <w:marLeft w:val="0"/>
          <w:marRight w:val="0"/>
          <w:marTop w:val="0"/>
          <w:marBottom w:val="0"/>
          <w:divBdr>
            <w:top w:val="none" w:sz="0" w:space="0" w:color="auto"/>
            <w:left w:val="none" w:sz="0" w:space="0" w:color="auto"/>
            <w:bottom w:val="none" w:sz="0" w:space="0" w:color="auto"/>
            <w:right w:val="none" w:sz="0" w:space="0" w:color="auto"/>
          </w:divBdr>
        </w:div>
        <w:div w:id="2058894901">
          <w:marLeft w:val="0"/>
          <w:marRight w:val="0"/>
          <w:marTop w:val="0"/>
          <w:marBottom w:val="0"/>
          <w:divBdr>
            <w:top w:val="none" w:sz="0" w:space="0" w:color="auto"/>
            <w:left w:val="none" w:sz="0" w:space="0" w:color="auto"/>
            <w:bottom w:val="none" w:sz="0" w:space="0" w:color="auto"/>
            <w:right w:val="none" w:sz="0" w:space="0" w:color="auto"/>
          </w:divBdr>
        </w:div>
        <w:div w:id="387656422">
          <w:marLeft w:val="0"/>
          <w:marRight w:val="0"/>
          <w:marTop w:val="0"/>
          <w:marBottom w:val="0"/>
          <w:divBdr>
            <w:top w:val="none" w:sz="0" w:space="0" w:color="auto"/>
            <w:left w:val="none" w:sz="0" w:space="0" w:color="auto"/>
            <w:bottom w:val="none" w:sz="0" w:space="0" w:color="auto"/>
            <w:right w:val="none" w:sz="0" w:space="0" w:color="auto"/>
          </w:divBdr>
        </w:div>
        <w:div w:id="1270242514">
          <w:marLeft w:val="0"/>
          <w:marRight w:val="0"/>
          <w:marTop w:val="0"/>
          <w:marBottom w:val="0"/>
          <w:divBdr>
            <w:top w:val="none" w:sz="0" w:space="0" w:color="auto"/>
            <w:left w:val="none" w:sz="0" w:space="0" w:color="auto"/>
            <w:bottom w:val="none" w:sz="0" w:space="0" w:color="auto"/>
            <w:right w:val="none" w:sz="0" w:space="0" w:color="auto"/>
          </w:divBdr>
        </w:div>
        <w:div w:id="2120491150">
          <w:marLeft w:val="0"/>
          <w:marRight w:val="0"/>
          <w:marTop w:val="0"/>
          <w:marBottom w:val="0"/>
          <w:divBdr>
            <w:top w:val="none" w:sz="0" w:space="0" w:color="auto"/>
            <w:left w:val="none" w:sz="0" w:space="0" w:color="auto"/>
            <w:bottom w:val="none" w:sz="0" w:space="0" w:color="auto"/>
            <w:right w:val="none" w:sz="0" w:space="0" w:color="auto"/>
          </w:divBdr>
        </w:div>
        <w:div w:id="2035572420">
          <w:marLeft w:val="0"/>
          <w:marRight w:val="0"/>
          <w:marTop w:val="0"/>
          <w:marBottom w:val="0"/>
          <w:divBdr>
            <w:top w:val="none" w:sz="0" w:space="0" w:color="auto"/>
            <w:left w:val="none" w:sz="0" w:space="0" w:color="auto"/>
            <w:bottom w:val="none" w:sz="0" w:space="0" w:color="auto"/>
            <w:right w:val="none" w:sz="0" w:space="0" w:color="auto"/>
          </w:divBdr>
        </w:div>
        <w:div w:id="947348793">
          <w:marLeft w:val="0"/>
          <w:marRight w:val="0"/>
          <w:marTop w:val="0"/>
          <w:marBottom w:val="0"/>
          <w:divBdr>
            <w:top w:val="none" w:sz="0" w:space="0" w:color="auto"/>
            <w:left w:val="none" w:sz="0" w:space="0" w:color="auto"/>
            <w:bottom w:val="none" w:sz="0" w:space="0" w:color="auto"/>
            <w:right w:val="none" w:sz="0" w:space="0" w:color="auto"/>
          </w:divBdr>
        </w:div>
        <w:div w:id="1836337338">
          <w:marLeft w:val="0"/>
          <w:marRight w:val="0"/>
          <w:marTop w:val="0"/>
          <w:marBottom w:val="0"/>
          <w:divBdr>
            <w:top w:val="none" w:sz="0" w:space="0" w:color="auto"/>
            <w:left w:val="none" w:sz="0" w:space="0" w:color="auto"/>
            <w:bottom w:val="none" w:sz="0" w:space="0" w:color="auto"/>
            <w:right w:val="none" w:sz="0" w:space="0" w:color="auto"/>
          </w:divBdr>
        </w:div>
      </w:divsChild>
    </w:div>
    <w:div w:id="742488181">
      <w:bodyDiv w:val="1"/>
      <w:marLeft w:val="0"/>
      <w:marRight w:val="0"/>
      <w:marTop w:val="0"/>
      <w:marBottom w:val="0"/>
      <w:divBdr>
        <w:top w:val="none" w:sz="0" w:space="0" w:color="auto"/>
        <w:left w:val="none" w:sz="0" w:space="0" w:color="auto"/>
        <w:bottom w:val="none" w:sz="0" w:space="0" w:color="auto"/>
        <w:right w:val="none" w:sz="0" w:space="0" w:color="auto"/>
      </w:divBdr>
    </w:div>
    <w:div w:id="1034892894">
      <w:bodyDiv w:val="1"/>
      <w:marLeft w:val="0"/>
      <w:marRight w:val="0"/>
      <w:marTop w:val="0"/>
      <w:marBottom w:val="0"/>
      <w:divBdr>
        <w:top w:val="none" w:sz="0" w:space="0" w:color="auto"/>
        <w:left w:val="none" w:sz="0" w:space="0" w:color="auto"/>
        <w:bottom w:val="none" w:sz="0" w:space="0" w:color="auto"/>
        <w:right w:val="none" w:sz="0" w:space="0" w:color="auto"/>
      </w:divBdr>
      <w:divsChild>
        <w:div w:id="1942490771">
          <w:marLeft w:val="0"/>
          <w:marRight w:val="0"/>
          <w:marTop w:val="0"/>
          <w:marBottom w:val="0"/>
          <w:divBdr>
            <w:top w:val="none" w:sz="0" w:space="0" w:color="auto"/>
            <w:left w:val="none" w:sz="0" w:space="0" w:color="auto"/>
            <w:bottom w:val="none" w:sz="0" w:space="0" w:color="auto"/>
            <w:right w:val="none" w:sz="0" w:space="0" w:color="auto"/>
          </w:divBdr>
        </w:div>
        <w:div w:id="526678776">
          <w:marLeft w:val="0"/>
          <w:marRight w:val="0"/>
          <w:marTop w:val="0"/>
          <w:marBottom w:val="0"/>
          <w:divBdr>
            <w:top w:val="none" w:sz="0" w:space="0" w:color="auto"/>
            <w:left w:val="none" w:sz="0" w:space="0" w:color="auto"/>
            <w:bottom w:val="none" w:sz="0" w:space="0" w:color="auto"/>
            <w:right w:val="none" w:sz="0" w:space="0" w:color="auto"/>
          </w:divBdr>
        </w:div>
        <w:div w:id="473571236">
          <w:marLeft w:val="0"/>
          <w:marRight w:val="0"/>
          <w:marTop w:val="0"/>
          <w:marBottom w:val="0"/>
          <w:divBdr>
            <w:top w:val="none" w:sz="0" w:space="0" w:color="auto"/>
            <w:left w:val="none" w:sz="0" w:space="0" w:color="auto"/>
            <w:bottom w:val="none" w:sz="0" w:space="0" w:color="auto"/>
            <w:right w:val="none" w:sz="0" w:space="0" w:color="auto"/>
          </w:divBdr>
        </w:div>
        <w:div w:id="1948275165">
          <w:marLeft w:val="0"/>
          <w:marRight w:val="0"/>
          <w:marTop w:val="0"/>
          <w:marBottom w:val="0"/>
          <w:divBdr>
            <w:top w:val="none" w:sz="0" w:space="0" w:color="auto"/>
            <w:left w:val="none" w:sz="0" w:space="0" w:color="auto"/>
            <w:bottom w:val="none" w:sz="0" w:space="0" w:color="auto"/>
            <w:right w:val="none" w:sz="0" w:space="0" w:color="auto"/>
          </w:divBdr>
        </w:div>
        <w:div w:id="883902741">
          <w:marLeft w:val="0"/>
          <w:marRight w:val="0"/>
          <w:marTop w:val="0"/>
          <w:marBottom w:val="0"/>
          <w:divBdr>
            <w:top w:val="none" w:sz="0" w:space="0" w:color="auto"/>
            <w:left w:val="none" w:sz="0" w:space="0" w:color="auto"/>
            <w:bottom w:val="none" w:sz="0" w:space="0" w:color="auto"/>
            <w:right w:val="none" w:sz="0" w:space="0" w:color="auto"/>
          </w:divBdr>
        </w:div>
      </w:divsChild>
    </w:div>
    <w:div w:id="1052928816">
      <w:bodyDiv w:val="1"/>
      <w:marLeft w:val="0"/>
      <w:marRight w:val="0"/>
      <w:marTop w:val="0"/>
      <w:marBottom w:val="0"/>
      <w:divBdr>
        <w:top w:val="none" w:sz="0" w:space="0" w:color="auto"/>
        <w:left w:val="none" w:sz="0" w:space="0" w:color="auto"/>
        <w:bottom w:val="none" w:sz="0" w:space="0" w:color="auto"/>
        <w:right w:val="none" w:sz="0" w:space="0" w:color="auto"/>
      </w:divBdr>
      <w:divsChild>
        <w:div w:id="1835101487">
          <w:marLeft w:val="0"/>
          <w:marRight w:val="0"/>
          <w:marTop w:val="0"/>
          <w:marBottom w:val="0"/>
          <w:divBdr>
            <w:top w:val="none" w:sz="0" w:space="0" w:color="auto"/>
            <w:left w:val="none" w:sz="0" w:space="0" w:color="auto"/>
            <w:bottom w:val="none" w:sz="0" w:space="0" w:color="auto"/>
            <w:right w:val="none" w:sz="0" w:space="0" w:color="auto"/>
          </w:divBdr>
        </w:div>
      </w:divsChild>
    </w:div>
    <w:div w:id="1786922137">
      <w:bodyDiv w:val="1"/>
      <w:marLeft w:val="0"/>
      <w:marRight w:val="0"/>
      <w:marTop w:val="0"/>
      <w:marBottom w:val="0"/>
      <w:divBdr>
        <w:top w:val="none" w:sz="0" w:space="0" w:color="auto"/>
        <w:left w:val="none" w:sz="0" w:space="0" w:color="auto"/>
        <w:bottom w:val="none" w:sz="0" w:space="0" w:color="auto"/>
        <w:right w:val="none" w:sz="0" w:space="0" w:color="auto"/>
      </w:divBdr>
    </w:div>
    <w:div w:id="2069765241">
      <w:bodyDiv w:val="1"/>
      <w:marLeft w:val="0"/>
      <w:marRight w:val="0"/>
      <w:marTop w:val="0"/>
      <w:marBottom w:val="0"/>
      <w:divBdr>
        <w:top w:val="none" w:sz="0" w:space="0" w:color="auto"/>
        <w:left w:val="none" w:sz="0" w:space="0" w:color="auto"/>
        <w:bottom w:val="none" w:sz="0" w:space="0" w:color="auto"/>
        <w:right w:val="none" w:sz="0" w:space="0" w:color="auto"/>
      </w:divBdr>
    </w:div>
    <w:div w:id="2092194677">
      <w:bodyDiv w:val="1"/>
      <w:marLeft w:val="0"/>
      <w:marRight w:val="0"/>
      <w:marTop w:val="0"/>
      <w:marBottom w:val="0"/>
      <w:divBdr>
        <w:top w:val="none" w:sz="0" w:space="0" w:color="auto"/>
        <w:left w:val="none" w:sz="0" w:space="0" w:color="auto"/>
        <w:bottom w:val="none" w:sz="0" w:space="0" w:color="auto"/>
        <w:right w:val="none" w:sz="0" w:space="0" w:color="auto"/>
      </w:divBdr>
      <w:divsChild>
        <w:div w:id="1627082343">
          <w:marLeft w:val="0"/>
          <w:marRight w:val="0"/>
          <w:marTop w:val="0"/>
          <w:marBottom w:val="0"/>
          <w:divBdr>
            <w:top w:val="none" w:sz="0" w:space="0" w:color="auto"/>
            <w:left w:val="none" w:sz="0" w:space="0" w:color="auto"/>
            <w:bottom w:val="none" w:sz="0" w:space="0" w:color="auto"/>
            <w:right w:val="none" w:sz="0" w:space="0" w:color="auto"/>
          </w:divBdr>
          <w:divsChild>
            <w:div w:id="845364808">
              <w:marLeft w:val="0"/>
              <w:marRight w:val="0"/>
              <w:marTop w:val="0"/>
              <w:marBottom w:val="0"/>
              <w:divBdr>
                <w:top w:val="none" w:sz="0" w:space="0" w:color="auto"/>
                <w:left w:val="none" w:sz="0" w:space="0" w:color="auto"/>
                <w:bottom w:val="none" w:sz="0" w:space="0" w:color="auto"/>
                <w:right w:val="none" w:sz="0" w:space="0" w:color="auto"/>
              </w:divBdr>
            </w:div>
          </w:divsChild>
        </w:div>
        <w:div w:id="19926375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3416</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World Connect</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Kernie</dc:creator>
  <cp:keywords/>
  <dc:description/>
  <cp:lastModifiedBy>Pamela Nathenson</cp:lastModifiedBy>
  <cp:revision>2</cp:revision>
  <cp:lastPrinted>2017-11-03T23:22:00Z</cp:lastPrinted>
  <dcterms:created xsi:type="dcterms:W3CDTF">2018-01-05T21:54:00Z</dcterms:created>
  <dcterms:modified xsi:type="dcterms:W3CDTF">2018-01-05T21:54:00Z</dcterms:modified>
</cp:coreProperties>
</file>