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5F9" w:rsidRPr="00123353" w:rsidRDefault="002151B2">
      <w:pPr>
        <w:rPr>
          <w:b/>
        </w:rPr>
      </w:pPr>
      <w:r>
        <w:t xml:space="preserve">                                                          </w:t>
      </w:r>
      <w:r w:rsidRPr="00123353">
        <w:rPr>
          <w:b/>
        </w:rPr>
        <w:t xml:space="preserve">            GIRLS HOSTEL GRANT PROPOSAL</w:t>
      </w:r>
    </w:p>
    <w:p w:rsidR="002151B2" w:rsidRPr="00123353" w:rsidRDefault="00206C29">
      <w:pPr>
        <w:rPr>
          <w:b/>
        </w:rPr>
      </w:pPr>
      <w:r w:rsidRPr="00123353">
        <w:rPr>
          <w:b/>
        </w:rPr>
        <w:t>PROJECT TITLE</w:t>
      </w:r>
      <w:r w:rsidR="002151B2" w:rsidRPr="00123353">
        <w:rPr>
          <w:b/>
        </w:rPr>
        <w:t xml:space="preserve">: </w:t>
      </w:r>
      <w:r w:rsidR="0084718C" w:rsidRPr="00123353">
        <w:rPr>
          <w:b/>
        </w:rPr>
        <w:t>Constructing</w:t>
      </w:r>
      <w:r w:rsidR="002151B2" w:rsidRPr="00123353">
        <w:rPr>
          <w:b/>
        </w:rPr>
        <w:t xml:space="preserve"> Girls H</w:t>
      </w:r>
      <w:r w:rsidR="0084718C" w:rsidRPr="00123353">
        <w:rPr>
          <w:b/>
        </w:rPr>
        <w:t>ostel</w:t>
      </w:r>
    </w:p>
    <w:p w:rsidR="0084718C" w:rsidRDefault="0084718C"/>
    <w:p w:rsidR="0084718C" w:rsidRPr="00123353" w:rsidRDefault="0084718C">
      <w:pPr>
        <w:rPr>
          <w:b/>
        </w:rPr>
      </w:pPr>
      <w:r w:rsidRPr="00123353">
        <w:rPr>
          <w:b/>
        </w:rPr>
        <w:t>Project Narrative</w:t>
      </w:r>
    </w:p>
    <w:p w:rsidR="00123353" w:rsidRDefault="0084718C">
      <w:pPr>
        <w:rPr>
          <w:color w:val="FF0000"/>
        </w:rPr>
      </w:pPr>
      <w:r>
        <w:t xml:space="preserve">The project for this grant </w:t>
      </w:r>
      <w:r w:rsidR="00206C29">
        <w:t xml:space="preserve">is </w:t>
      </w:r>
      <w:r>
        <w:t>to buil</w:t>
      </w:r>
      <w:r w:rsidR="00CB75CD">
        <w:t xml:space="preserve">d </w:t>
      </w:r>
      <w:r w:rsidR="00E15E71">
        <w:t>girls</w:t>
      </w:r>
      <w:r w:rsidR="00CB75CD">
        <w:t>’</w:t>
      </w:r>
      <w:r w:rsidR="00E15E71">
        <w:t xml:space="preserve"> hostel located at our</w:t>
      </w:r>
      <w:r w:rsidR="00CB75CD">
        <w:t xml:space="preserve"> school.  Girl-students at our</w:t>
      </w:r>
      <w:r>
        <w:t xml:space="preserve"> sch</w:t>
      </w:r>
      <w:r w:rsidR="00CB75CD">
        <w:t>ool face a lot of challenge</w:t>
      </w:r>
      <w:r>
        <w:t>s which endangers the</w:t>
      </w:r>
      <w:r w:rsidR="00206C29">
        <w:t>ir school life</w:t>
      </w:r>
      <w:r>
        <w:t>.</w:t>
      </w:r>
      <w:r w:rsidR="00AE3C2E">
        <w:t xml:space="preserve"> The head teacher</w:t>
      </w:r>
      <w:r w:rsidR="00206C29">
        <w:t xml:space="preserve"> called for a meeting with the School Management Committee, Parent Teachers A</w:t>
      </w:r>
      <w:r w:rsidR="00AE3C2E">
        <w:t>ssoci</w:t>
      </w:r>
      <w:r w:rsidR="00206C29">
        <w:t>ation and Peace C</w:t>
      </w:r>
      <w:r w:rsidR="00711D21">
        <w:t>orp volunteer to look for the</w:t>
      </w:r>
      <w:r w:rsidR="00123353">
        <w:t xml:space="preserve"> ways of addressing the challenges</w:t>
      </w:r>
      <w:r w:rsidR="00711D21">
        <w:t>. The community plans to raise 25% of the money for the construction of the girls</w:t>
      </w:r>
      <w:r w:rsidR="00CB75CD">
        <w:t>’</w:t>
      </w:r>
      <w:r w:rsidR="00711D21">
        <w:t xml:space="preserve"> hostel by collecting both river and </w:t>
      </w:r>
      <w:proofErr w:type="spellStart"/>
      <w:r w:rsidR="00711D21">
        <w:t>dambo</w:t>
      </w:r>
      <w:proofErr w:type="spellEnd"/>
      <w:r w:rsidR="00711D21">
        <w:t xml:space="preserve"> sand, </w:t>
      </w:r>
      <w:r w:rsidR="00206C29">
        <w:t>molding</w:t>
      </w:r>
      <w:r w:rsidR="00711D21">
        <w:t xml:space="preserve"> bricks, prep</w:t>
      </w:r>
      <w:r w:rsidR="00CB75CD">
        <w:t>aring</w:t>
      </w:r>
      <w:r w:rsidR="00123353">
        <w:t xml:space="preserve"> the</w:t>
      </w:r>
      <w:r w:rsidR="00CB75CD">
        <w:t xml:space="preserve"> site </w:t>
      </w:r>
      <w:r w:rsidR="00206C29">
        <w:t>and transporting br</w:t>
      </w:r>
      <w:r w:rsidR="00123353">
        <w:t>icks to the construction site</w:t>
      </w:r>
      <w:r w:rsidR="00711D21">
        <w:t>.</w:t>
      </w:r>
      <w:r w:rsidR="00CB75CD">
        <w:t xml:space="preserve"> This will serve as a remedy for most of the challenges</w:t>
      </w:r>
      <w:r w:rsidR="00711D21">
        <w:t xml:space="preserve"> </w:t>
      </w:r>
      <w:r w:rsidR="00CB75CD">
        <w:t>ensuring a bright future for the girl-child.</w:t>
      </w:r>
      <w:r w:rsidR="00206C29">
        <w:t xml:space="preserve"> Our school collects girls from </w:t>
      </w:r>
      <w:r w:rsidR="006555F0">
        <w:t xml:space="preserve">10 feeder schools which are very far, and many of the girls’ families are very poor. </w:t>
      </w:r>
      <w:r w:rsidR="00CB75CD">
        <w:t xml:space="preserve">A lot of girls fail </w:t>
      </w:r>
      <w:r w:rsidR="006555F0">
        <w:t>to start school</w:t>
      </w:r>
      <w:r w:rsidR="00CB75CD">
        <w:t xml:space="preserve"> because of this</w:t>
      </w:r>
      <w:r w:rsidR="006555F0">
        <w:t xml:space="preserve">. Of those who manage to come to school they are forced to rent ‘huts’ </w:t>
      </w:r>
      <w:r w:rsidR="00CB75CD">
        <w:t>surrounding</w:t>
      </w:r>
      <w:r w:rsidR="006555F0">
        <w:t xml:space="preserve"> the school. These ‘huts’ are mostly unsupervised and uncared for</w:t>
      </w:r>
      <w:r w:rsidR="00CB75CD">
        <w:t xml:space="preserve"> by their owners</w:t>
      </w:r>
      <w:r w:rsidR="006555F0">
        <w:t>.</w:t>
      </w:r>
      <w:r w:rsidR="00357D36">
        <w:t xml:space="preserve"> Most </w:t>
      </w:r>
      <w:r w:rsidR="00CB75CD">
        <w:t xml:space="preserve">times </w:t>
      </w:r>
      <w:r w:rsidR="00357D36">
        <w:t>parents fail to giv</w:t>
      </w:r>
      <w:r w:rsidR="00CB75CD">
        <w:t>e their girl-child rent-money and</w:t>
      </w:r>
      <w:r w:rsidR="00357D36">
        <w:t xml:space="preserve"> other basic needs.</w:t>
      </w:r>
      <w:r w:rsidR="00357D36" w:rsidRPr="00357D36">
        <w:rPr>
          <w:color w:val="FF0000"/>
        </w:rPr>
        <w:t xml:space="preserve"> </w:t>
      </w:r>
      <w:r w:rsidR="00357D36">
        <w:t>These renders them at a disadvantage as most men take advantage of their situation</w:t>
      </w:r>
      <w:r w:rsidR="00E15E71">
        <w:t>, asking for sexual favors</w:t>
      </w:r>
      <w:r w:rsidR="00357D36">
        <w:t xml:space="preserve"> in-exchange for money</w:t>
      </w:r>
      <w:r w:rsidR="00CB75CD">
        <w:t xml:space="preserve"> and other basic needs</w:t>
      </w:r>
      <w:r w:rsidR="00357D36">
        <w:t>.</w:t>
      </w:r>
      <w:r w:rsidR="006555F0">
        <w:t xml:space="preserve"> </w:t>
      </w:r>
      <w:r w:rsidR="006913EA">
        <w:t xml:space="preserve">This results into most girls getting pregnant leading to early marriages. Some contract sexually transmitted diseases including AIDS. All stakeholders are concerned and would like this to stop. </w:t>
      </w:r>
      <w:r w:rsidR="006913EA" w:rsidRPr="00123353">
        <w:t xml:space="preserve">This </w:t>
      </w:r>
      <w:r w:rsidR="00AB63E1" w:rsidRPr="00123353">
        <w:t>pr</w:t>
      </w:r>
      <w:r w:rsidR="00206C29" w:rsidRPr="00123353">
        <w:t>oject will have a great impact on the</w:t>
      </w:r>
      <w:r w:rsidR="00AB63E1" w:rsidRPr="00123353">
        <w:t xml:space="preserve"> community because </w:t>
      </w:r>
      <w:r w:rsidR="006913EA" w:rsidRPr="00123353">
        <w:t xml:space="preserve">our present-future leaders will have a safe and secure </w:t>
      </w:r>
      <w:r w:rsidR="00123353" w:rsidRPr="00123353">
        <w:t>environment</w:t>
      </w:r>
      <w:r w:rsidR="006913EA" w:rsidRPr="00123353">
        <w:t xml:space="preserve"> to study and live.</w:t>
      </w:r>
      <w:r w:rsidR="006913EA">
        <w:rPr>
          <w:color w:val="FF0000"/>
        </w:rPr>
        <w:t xml:space="preserve"> </w:t>
      </w:r>
    </w:p>
    <w:p w:rsidR="0014012E" w:rsidRPr="00123353" w:rsidRDefault="0014012E">
      <w:pPr>
        <w:rPr>
          <w:b/>
        </w:rPr>
      </w:pPr>
      <w:r w:rsidRPr="00123353">
        <w:rPr>
          <w:b/>
        </w:rPr>
        <w:t>Background</w:t>
      </w:r>
    </w:p>
    <w:p w:rsidR="0014012E" w:rsidRDefault="0014012E">
      <w:proofErr w:type="spellStart"/>
      <w:r>
        <w:t>Chipelera</w:t>
      </w:r>
      <w:proofErr w:type="spellEnd"/>
      <w:r>
        <w:t xml:space="preserve"> is one of the c</w:t>
      </w:r>
      <w:r w:rsidR="00EA0A06">
        <w:t>ommunities</w:t>
      </w:r>
      <w:r w:rsidR="00123353">
        <w:t xml:space="preserve"> of farmers located to the north</w:t>
      </w:r>
      <w:r w:rsidR="00EA0A06">
        <w:t>west of</w:t>
      </w:r>
      <w:r w:rsidR="00123353">
        <w:t xml:space="preserve"> </w:t>
      </w:r>
      <w:proofErr w:type="spellStart"/>
      <w:r w:rsidR="00EA0A06">
        <w:t>Mkaika</w:t>
      </w:r>
      <w:proofErr w:type="spellEnd"/>
      <w:r w:rsidR="00EA0A06">
        <w:t xml:space="preserve"> Trading Centre in</w:t>
      </w:r>
      <w:r>
        <w:t xml:space="preserve"> </w:t>
      </w:r>
      <w:proofErr w:type="spellStart"/>
      <w:r>
        <w:t>Nkhotakota</w:t>
      </w:r>
      <w:proofErr w:type="spellEnd"/>
      <w:r>
        <w:t xml:space="preserve"> District</w:t>
      </w:r>
      <w:r w:rsidR="00176F7F">
        <w:t xml:space="preserve"> along M</w:t>
      </w:r>
      <w:r w:rsidR="00EA0A06">
        <w:t xml:space="preserve">5 road. The parents work tiresomely in the fields in order to provide a conducive environment for children`s education for a better future. The school is fed by students </w:t>
      </w:r>
      <w:r w:rsidR="006643FA">
        <w:t xml:space="preserve">from distant primary schools the farthest being at 25 </w:t>
      </w:r>
      <w:proofErr w:type="spellStart"/>
      <w:r w:rsidR="006643FA">
        <w:t>kilometres</w:t>
      </w:r>
      <w:proofErr w:type="spellEnd"/>
      <w:r w:rsidR="006643FA">
        <w:t xml:space="preserve"> and the nearest is 0.7km. Students are forced to stay in the rented houses to stay close to the school</w:t>
      </w:r>
      <w:r w:rsidR="008C1593">
        <w:t xml:space="preserve"> since cannot commute from their homes to school. Many girls are risked to have sex with men to have money for renting and others school fees. Girls are exposed to early pregnancies or contracting HIV/AIDS if the partner is infected. The stakeholder</w:t>
      </w:r>
      <w:r w:rsidR="00B518DC">
        <w:t>`</w:t>
      </w:r>
      <w:r w:rsidR="008C1593">
        <w:t>s priority is to assist the girls to reduce the need to rent the houses</w:t>
      </w:r>
      <w:r w:rsidR="005E0FB2">
        <w:t xml:space="preserve"> in the trading centre and give them a safe place to sleep and concentrate on education rather than sleeping around for money. We would like work with health assistant in the area to teach students sex and HIV education. Although the school offers life skills as one of the subject it does not go into the details about risks involved with sex,</w:t>
      </w:r>
      <w:r w:rsidR="00176F7F">
        <w:t xml:space="preserve"> </w:t>
      </w:r>
      <w:r w:rsidR="005E0FB2">
        <w:t>pregnancy and HIV infection.</w:t>
      </w:r>
    </w:p>
    <w:p w:rsidR="00811AD8" w:rsidRPr="00123353" w:rsidRDefault="00811AD8">
      <w:pPr>
        <w:rPr>
          <w:b/>
        </w:rPr>
      </w:pPr>
      <w:r w:rsidRPr="00123353">
        <w:rPr>
          <w:b/>
        </w:rPr>
        <w:t>Community Involvement</w:t>
      </w:r>
    </w:p>
    <w:p w:rsidR="009A221A" w:rsidRDefault="00811AD8">
      <w:r>
        <w:t xml:space="preserve">The school community is involved in the project and the head teacher called for a meeting with members of the PTA, SMC and other stake holders to discuss on the project and its importance. </w:t>
      </w:r>
      <w:r>
        <w:lastRenderedPageBreak/>
        <w:t>Members agreed to do the project as soon as possible as it is beneficial to our girls. The head teacher, PTA and SMC scheduled a day</w:t>
      </w:r>
      <w:r w:rsidR="009135E5">
        <w:t xml:space="preserve"> to meet to come up with a budget to complete the project. We discussed on the design of the hostel and wrote down the supplies and other materials. Every one is dedicated to this project and came up with 25% contribution to the project.</w:t>
      </w:r>
    </w:p>
    <w:p w:rsidR="009A221A" w:rsidRPr="00123353" w:rsidRDefault="009A221A">
      <w:pPr>
        <w:rPr>
          <w:b/>
        </w:rPr>
      </w:pPr>
      <w:r w:rsidRPr="00123353">
        <w:rPr>
          <w:b/>
        </w:rPr>
        <w:t>Outcome</w:t>
      </w:r>
    </w:p>
    <w:p w:rsidR="00711F30" w:rsidRDefault="009A221A">
      <w:r>
        <w:t>The desired outcome of this project to provide conducive room for secondary girls so that they can be safe and actively concentrate on their education.</w:t>
      </w:r>
    </w:p>
    <w:p w:rsidR="00711F30" w:rsidRPr="00123353" w:rsidRDefault="00711F30">
      <w:pPr>
        <w:rPr>
          <w:b/>
        </w:rPr>
      </w:pPr>
      <w:r w:rsidRPr="00123353">
        <w:rPr>
          <w:b/>
        </w:rPr>
        <w:t>Implementation</w:t>
      </w:r>
    </w:p>
    <w:p w:rsidR="00811AD8" w:rsidRDefault="00711F30">
      <w:r>
        <w:t>The head teacher,</w:t>
      </w:r>
      <w:r w:rsidR="00176F7F">
        <w:t xml:space="preserve"> </w:t>
      </w:r>
      <w:r>
        <w:t>SMC,</w:t>
      </w:r>
      <w:r w:rsidR="00176F7F">
        <w:t xml:space="preserve"> </w:t>
      </w:r>
      <w:r>
        <w:t xml:space="preserve">PTA and other stake holders met to discuss on the project and had a long discussion on the ways </w:t>
      </w:r>
      <w:r w:rsidR="00C945E3">
        <w:t>to raise 25% contrib</w:t>
      </w:r>
      <w:r w:rsidR="00B518DC">
        <w:t>ution. PTA and SMC called all par</w:t>
      </w:r>
      <w:r w:rsidR="00C945E3">
        <w:t xml:space="preserve">ents to discuss on the project and look for the ways to raise the funds. Parents agreed to contribute on the production of river and </w:t>
      </w:r>
      <w:proofErr w:type="spellStart"/>
      <w:r w:rsidR="00C945E3">
        <w:t>dambo</w:t>
      </w:r>
      <w:proofErr w:type="spellEnd"/>
      <w:r w:rsidR="00C945E3">
        <w:t xml:space="preserve"> sand and </w:t>
      </w:r>
      <w:r w:rsidR="00176F7F">
        <w:t>molding</w:t>
      </w:r>
      <w:r w:rsidR="00C945E3">
        <w:t xml:space="preserve"> of bricks. They discussed on the means to use to carry the sand and bricks to a site of construction of the girls hostel. The school, PTA and SMC </w:t>
      </w:r>
      <w:r w:rsidR="000044AE">
        <w:t xml:space="preserve">will start the project by hiring the contractor </w:t>
      </w:r>
      <w:r w:rsidR="0065591A">
        <w:t>participating in the purchase of materials. After that we will hire a lorry to transport</w:t>
      </w:r>
      <w:r w:rsidR="00176F7F">
        <w:t xml:space="preserve"> the supplies from </w:t>
      </w:r>
      <w:proofErr w:type="spellStart"/>
      <w:r w:rsidR="00176F7F">
        <w:t>Linga</w:t>
      </w:r>
      <w:proofErr w:type="spellEnd"/>
      <w:r w:rsidR="00176F7F">
        <w:t xml:space="preserve"> to </w:t>
      </w:r>
      <w:proofErr w:type="spellStart"/>
      <w:r w:rsidR="00176F7F">
        <w:t>C</w:t>
      </w:r>
      <w:r w:rsidR="0065591A">
        <w:t>hipelera</w:t>
      </w:r>
      <w:proofErr w:type="spellEnd"/>
      <w:r w:rsidR="0065591A">
        <w:t xml:space="preserve"> and </w:t>
      </w:r>
      <w:r w:rsidR="00F5506D">
        <w:t>people</w:t>
      </w:r>
      <w:r w:rsidR="00B518DC">
        <w:t xml:space="preserve"> </w:t>
      </w:r>
      <w:r w:rsidR="00F5506D">
        <w:t>will remove from the truck. The next step will be for the contractor to</w:t>
      </w:r>
      <w:r w:rsidR="00B518DC">
        <w:t xml:space="preserve"> do</w:t>
      </w:r>
      <w:r w:rsidR="00F5506D">
        <w:t xml:space="preserve"> the construction process until finishing.</w:t>
      </w:r>
    </w:p>
    <w:p w:rsidR="00902108" w:rsidRDefault="00902108"/>
    <w:p w:rsidR="00902108" w:rsidRPr="00123353" w:rsidRDefault="00902108">
      <w:pPr>
        <w:rPr>
          <w:b/>
        </w:rPr>
      </w:pPr>
      <w:r w:rsidRPr="00123353">
        <w:rPr>
          <w:b/>
        </w:rPr>
        <w:t>Capacity Building</w:t>
      </w:r>
    </w:p>
    <w:p w:rsidR="004E6D17" w:rsidRDefault="00902108">
      <w:r>
        <w:t>This project will be imperative to some people such as contractor, students</w:t>
      </w:r>
      <w:r w:rsidR="00176F7F">
        <w:t xml:space="preserve">, SMC, PTA </w:t>
      </w:r>
      <w:r>
        <w:t xml:space="preserve">and teachers. The </w:t>
      </w:r>
      <w:r w:rsidR="004E6D17">
        <w:t>contractor will gain building skills and students will be helped in leadership and managerial skills. Finally teachers,</w:t>
      </w:r>
      <w:r w:rsidR="00176F7F">
        <w:t xml:space="preserve"> SMC </w:t>
      </w:r>
      <w:r w:rsidR="004E6D17">
        <w:t xml:space="preserve">and </w:t>
      </w:r>
      <w:r w:rsidR="00176F7F">
        <w:t>PTA</w:t>
      </w:r>
      <w:r w:rsidR="004E6D17">
        <w:t xml:space="preserve"> will gather skills in writing grant proposals.</w:t>
      </w:r>
    </w:p>
    <w:p w:rsidR="004E6D17" w:rsidRDefault="004E6D17"/>
    <w:p w:rsidR="004E6D17" w:rsidRPr="00123353" w:rsidRDefault="004E6D17">
      <w:pPr>
        <w:rPr>
          <w:b/>
        </w:rPr>
      </w:pPr>
      <w:r w:rsidRPr="00123353">
        <w:rPr>
          <w:b/>
        </w:rPr>
        <w:t>Sustainability</w:t>
      </w:r>
    </w:p>
    <w:p w:rsidR="003D415F" w:rsidRDefault="00694AF4">
      <w:r>
        <w:t xml:space="preserve"> L</w:t>
      </w:r>
      <w:r w:rsidR="0054520F">
        <w:t>ocal men are being used as constructors so the money realized</w:t>
      </w:r>
      <w:r w:rsidR="005527DB">
        <w:t xml:space="preserve"> for this project stays in the community. The money will provide them</w:t>
      </w:r>
      <w:r w:rsidR="00B518DC">
        <w:t xml:space="preserve"> with</w:t>
      </w:r>
      <w:r w:rsidR="005527DB">
        <w:t xml:space="preserve"> income to buy basic necessities to their families. They will be assisted </w:t>
      </w:r>
      <w:r w:rsidR="00027A03">
        <w:t xml:space="preserve">to provide money for school fees for the children. Besides that the money will be used to maintain this hostel as a small portion is set a side for school maintenance which will help the hostel to be in good shape. The </w:t>
      </w:r>
      <w:r w:rsidR="00176F7F">
        <w:t>PTA</w:t>
      </w:r>
      <w:r w:rsidR="00027A03">
        <w:t xml:space="preserve"> and </w:t>
      </w:r>
      <w:r w:rsidR="00176F7F">
        <w:t>SMC</w:t>
      </w:r>
      <w:r w:rsidR="00027A03">
        <w:t xml:space="preserve"> met with students and decided that each must pay </w:t>
      </w:r>
      <w:r w:rsidR="00176F7F">
        <w:t xml:space="preserve">MK </w:t>
      </w:r>
      <w:r w:rsidR="00892DB1">
        <w:t xml:space="preserve">1500 for the community contribution of this project so the parents and children will make it a success. The </w:t>
      </w:r>
      <w:r w:rsidR="0034204C">
        <w:t>cleanliness</w:t>
      </w:r>
      <w:r w:rsidR="00892DB1">
        <w:t xml:space="preserve"> and any damage will be</w:t>
      </w:r>
      <w:r w:rsidR="005C2F00">
        <w:t xml:space="preserve"> a responsibility of girls who will be staying in the hostel</w:t>
      </w:r>
      <w:r w:rsidR="005D014C">
        <w:t>. That will prompt the stakeholders to buy materials needed to fix the damage. The school will be responsible for purchasing additional supplies that may be needed for the project. Teachers delegated the matron to look after girls i</w:t>
      </w:r>
      <w:r>
        <w:t xml:space="preserve">n the hostel and to ensure the rules and regulations are followed. The stake holders agreed to </w:t>
      </w:r>
      <w:r w:rsidR="00123353">
        <w:t>replant trees</w:t>
      </w:r>
      <w:r>
        <w:t xml:space="preserve"> that would be removed when clearing the site for the project.</w:t>
      </w:r>
      <w:r w:rsidR="00892DB1">
        <w:t xml:space="preserve"> </w:t>
      </w:r>
      <w:r w:rsidR="0054520F">
        <w:t xml:space="preserve"> </w:t>
      </w:r>
    </w:p>
    <w:p w:rsidR="003D415F" w:rsidRDefault="003D415F"/>
    <w:p w:rsidR="00902108" w:rsidRDefault="00902108">
      <w:r>
        <w:t xml:space="preserve">  </w:t>
      </w:r>
    </w:p>
    <w:p w:rsidR="003D415F" w:rsidRPr="003D415F" w:rsidRDefault="003D415F" w:rsidP="003D415F">
      <w:pPr>
        <w:jc w:val="center"/>
        <w:rPr>
          <w:rFonts w:ascii="Times New Roman" w:hAnsi="Times New Roman" w:cs="Times New Roman"/>
          <w:b/>
          <w:sz w:val="24"/>
          <w:szCs w:val="24"/>
        </w:rPr>
      </w:pPr>
      <w:r w:rsidRPr="003D415F">
        <w:rPr>
          <w:rFonts w:ascii="Times New Roman" w:hAnsi="Times New Roman" w:cs="Times New Roman"/>
          <w:b/>
          <w:sz w:val="24"/>
          <w:szCs w:val="24"/>
        </w:rPr>
        <w:t>GIRLS HOSTEL GRANT PROPOSAL BUDGET</w:t>
      </w:r>
    </w:p>
    <w:tbl>
      <w:tblPr>
        <w:tblStyle w:val="TableGrid"/>
        <w:tblW w:w="0" w:type="auto"/>
        <w:tblLook w:val="04A0" w:firstRow="1" w:lastRow="0" w:firstColumn="1" w:lastColumn="0" w:noHBand="0" w:noVBand="1"/>
      </w:tblPr>
      <w:tblGrid>
        <w:gridCol w:w="1458"/>
        <w:gridCol w:w="1883"/>
        <w:gridCol w:w="1603"/>
        <w:gridCol w:w="1409"/>
        <w:gridCol w:w="1548"/>
        <w:gridCol w:w="1449"/>
      </w:tblGrid>
      <w:tr w:rsidR="003D415F" w:rsidRPr="003D415F" w:rsidTr="00613C41">
        <w:tc>
          <w:tcPr>
            <w:tcW w:w="1458" w:type="dxa"/>
          </w:tcPr>
          <w:p w:rsidR="003D415F" w:rsidRPr="003D415F" w:rsidRDefault="003D415F" w:rsidP="00613C41">
            <w:pPr>
              <w:rPr>
                <w:rFonts w:ascii="Times New Roman" w:hAnsi="Times New Roman" w:cs="Times New Roman"/>
                <w:b/>
                <w:sz w:val="24"/>
                <w:szCs w:val="24"/>
              </w:rPr>
            </w:pPr>
            <w:r w:rsidRPr="003D415F">
              <w:rPr>
                <w:rFonts w:ascii="Times New Roman" w:hAnsi="Times New Roman" w:cs="Times New Roman"/>
                <w:b/>
                <w:sz w:val="24"/>
                <w:szCs w:val="24"/>
              </w:rPr>
              <w:t>SERIAL NO.</w:t>
            </w:r>
          </w:p>
        </w:tc>
        <w:tc>
          <w:tcPr>
            <w:tcW w:w="1883" w:type="dxa"/>
          </w:tcPr>
          <w:p w:rsidR="003D415F" w:rsidRPr="003D415F" w:rsidRDefault="003D415F" w:rsidP="00613C41">
            <w:pPr>
              <w:rPr>
                <w:rFonts w:ascii="Times New Roman" w:hAnsi="Times New Roman" w:cs="Times New Roman"/>
                <w:b/>
                <w:sz w:val="24"/>
                <w:szCs w:val="24"/>
              </w:rPr>
            </w:pPr>
            <w:r w:rsidRPr="003D415F">
              <w:rPr>
                <w:rFonts w:ascii="Times New Roman" w:hAnsi="Times New Roman" w:cs="Times New Roman"/>
                <w:b/>
                <w:sz w:val="24"/>
                <w:szCs w:val="24"/>
              </w:rPr>
              <w:t>ITEM DESCRIPTION</w:t>
            </w:r>
          </w:p>
        </w:tc>
        <w:tc>
          <w:tcPr>
            <w:tcW w:w="1603" w:type="dxa"/>
          </w:tcPr>
          <w:p w:rsidR="003D415F" w:rsidRPr="003D415F" w:rsidRDefault="003D415F" w:rsidP="00613C41">
            <w:pPr>
              <w:rPr>
                <w:rFonts w:ascii="Times New Roman" w:hAnsi="Times New Roman" w:cs="Times New Roman"/>
                <w:b/>
                <w:sz w:val="24"/>
                <w:szCs w:val="24"/>
              </w:rPr>
            </w:pPr>
            <w:r w:rsidRPr="003D415F">
              <w:rPr>
                <w:rFonts w:ascii="Times New Roman" w:hAnsi="Times New Roman" w:cs="Times New Roman"/>
                <w:b/>
                <w:sz w:val="24"/>
                <w:szCs w:val="24"/>
              </w:rPr>
              <w:t>BUDGET CATEGORY</w:t>
            </w:r>
          </w:p>
        </w:tc>
        <w:tc>
          <w:tcPr>
            <w:tcW w:w="1409" w:type="dxa"/>
          </w:tcPr>
          <w:p w:rsidR="003D415F" w:rsidRPr="003D415F" w:rsidRDefault="003D415F" w:rsidP="00613C41">
            <w:pPr>
              <w:rPr>
                <w:rFonts w:ascii="Times New Roman" w:hAnsi="Times New Roman" w:cs="Times New Roman"/>
                <w:b/>
                <w:sz w:val="24"/>
                <w:szCs w:val="24"/>
              </w:rPr>
            </w:pPr>
            <w:r w:rsidRPr="003D415F">
              <w:rPr>
                <w:rFonts w:ascii="Times New Roman" w:hAnsi="Times New Roman" w:cs="Times New Roman"/>
                <w:b/>
                <w:sz w:val="24"/>
                <w:szCs w:val="24"/>
              </w:rPr>
              <w:t>UNIT COST [MK]</w:t>
            </w:r>
          </w:p>
        </w:tc>
        <w:tc>
          <w:tcPr>
            <w:tcW w:w="1548" w:type="dxa"/>
          </w:tcPr>
          <w:p w:rsidR="003D415F" w:rsidRPr="003D415F" w:rsidRDefault="003D415F" w:rsidP="00613C41">
            <w:pPr>
              <w:rPr>
                <w:rFonts w:ascii="Times New Roman" w:hAnsi="Times New Roman" w:cs="Times New Roman"/>
                <w:b/>
                <w:sz w:val="24"/>
                <w:szCs w:val="24"/>
              </w:rPr>
            </w:pPr>
            <w:r w:rsidRPr="003D415F">
              <w:rPr>
                <w:rFonts w:ascii="Times New Roman" w:hAnsi="Times New Roman" w:cs="Times New Roman"/>
                <w:b/>
                <w:sz w:val="24"/>
                <w:szCs w:val="24"/>
              </w:rPr>
              <w:t>QUANTITY</w:t>
            </w:r>
          </w:p>
        </w:tc>
        <w:tc>
          <w:tcPr>
            <w:tcW w:w="1449" w:type="dxa"/>
          </w:tcPr>
          <w:p w:rsidR="003D415F" w:rsidRPr="003D415F" w:rsidRDefault="003D415F" w:rsidP="00613C41">
            <w:pPr>
              <w:rPr>
                <w:rFonts w:ascii="Times New Roman" w:hAnsi="Times New Roman" w:cs="Times New Roman"/>
                <w:b/>
                <w:sz w:val="24"/>
                <w:szCs w:val="24"/>
              </w:rPr>
            </w:pPr>
            <w:r w:rsidRPr="003D415F">
              <w:rPr>
                <w:rFonts w:ascii="Times New Roman" w:hAnsi="Times New Roman" w:cs="Times New Roman"/>
                <w:b/>
                <w:sz w:val="24"/>
                <w:szCs w:val="24"/>
              </w:rPr>
              <w:t>TOTAL COST [MK]</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Cement</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Materials</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9000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200</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1 800 000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2</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Timbers[small]</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Materials</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3 500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48</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168 000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3</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Timbers[large]</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Materials</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5 500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28</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154 000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4</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Iron sheets</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Materials</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11 200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90</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1 008 000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5</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Window Frame</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Materials</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25 000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14</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350 000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6</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Door frames</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Materials</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25 000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4</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100 000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7</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Nails for roofing</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Materials</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1 500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50 kg</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75 000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8</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Nails 6 inches</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Materials</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1 500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15kg</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22 500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9</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Nails 5 inches</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Materials</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1 500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15kg</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22 500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10</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Nails 4 inches</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Materials</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1 500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15 kg</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22 500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11</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Nails 3 inches</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Materials</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1 500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15 kg</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15 000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12</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 xml:space="preserve">Glasses </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Materials</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2 200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84</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184 800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13</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 xml:space="preserve">Lime </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Materials</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9000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10</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90 000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14</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 xml:space="preserve">Paint </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Materials</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12 500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 xml:space="preserve">25 </w:t>
            </w:r>
            <w:r w:rsidR="00176F7F" w:rsidRPr="003D415F">
              <w:rPr>
                <w:rFonts w:ascii="Times New Roman" w:hAnsi="Times New Roman" w:cs="Times New Roman"/>
                <w:sz w:val="24"/>
                <w:szCs w:val="24"/>
              </w:rPr>
              <w:t>liters</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62 500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15</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Brick force wire</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Material</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1 500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5</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37 500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16</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 xml:space="preserve">Locks </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 xml:space="preserve">Material </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8000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4</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32 000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17</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 xml:space="preserve">Pot </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 xml:space="preserve">Material </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1000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50 kg</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7 500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18</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 xml:space="preserve">Ring force wire </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 xml:space="preserve">Material </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1 500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5</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7 500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19</w:t>
            </w:r>
          </w:p>
        </w:tc>
        <w:tc>
          <w:tcPr>
            <w:tcW w:w="1883" w:type="dxa"/>
          </w:tcPr>
          <w:p w:rsidR="003D415F" w:rsidRPr="003D415F" w:rsidRDefault="00804763" w:rsidP="00613C41">
            <w:pPr>
              <w:rPr>
                <w:rFonts w:ascii="Times New Roman" w:hAnsi="Times New Roman" w:cs="Times New Roman"/>
                <w:sz w:val="24"/>
                <w:szCs w:val="24"/>
              </w:rPr>
            </w:pPr>
            <w:r>
              <w:rPr>
                <w:rFonts w:ascii="Times New Roman" w:hAnsi="Times New Roman" w:cs="Times New Roman"/>
                <w:sz w:val="24"/>
                <w:szCs w:val="24"/>
              </w:rPr>
              <w:t>Termite</w:t>
            </w:r>
            <w:bookmarkStart w:id="0" w:name="_GoBack"/>
            <w:bookmarkEnd w:id="0"/>
            <w:r>
              <w:rPr>
                <w:rFonts w:ascii="Times New Roman" w:hAnsi="Times New Roman" w:cs="Times New Roman"/>
                <w:sz w:val="24"/>
                <w:szCs w:val="24"/>
              </w:rPr>
              <w:t xml:space="preserve"> killer</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 xml:space="preserve">Material </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16 500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5 tins</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80 000</w:t>
            </w:r>
          </w:p>
        </w:tc>
      </w:tr>
      <w:tr w:rsidR="003D415F" w:rsidRPr="003D415F" w:rsidTr="00613C41">
        <w:tc>
          <w:tcPr>
            <w:tcW w:w="145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20</w:t>
            </w:r>
          </w:p>
        </w:tc>
        <w:tc>
          <w:tcPr>
            <w:tcW w:w="188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Reinforcement wire</w:t>
            </w:r>
          </w:p>
        </w:tc>
        <w:tc>
          <w:tcPr>
            <w:tcW w:w="1603"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 xml:space="preserve">Material </w:t>
            </w:r>
          </w:p>
        </w:tc>
        <w:tc>
          <w:tcPr>
            <w:tcW w:w="140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4 000</w:t>
            </w:r>
          </w:p>
        </w:tc>
        <w:tc>
          <w:tcPr>
            <w:tcW w:w="1548"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32</w:t>
            </w:r>
          </w:p>
        </w:tc>
        <w:tc>
          <w:tcPr>
            <w:tcW w:w="1449" w:type="dxa"/>
          </w:tcPr>
          <w:p w:rsidR="003D415F" w:rsidRPr="003D415F" w:rsidRDefault="003D415F" w:rsidP="00613C41">
            <w:pPr>
              <w:rPr>
                <w:rFonts w:ascii="Times New Roman" w:hAnsi="Times New Roman" w:cs="Times New Roman"/>
                <w:sz w:val="24"/>
                <w:szCs w:val="24"/>
              </w:rPr>
            </w:pPr>
            <w:r w:rsidRPr="003D415F">
              <w:rPr>
                <w:rFonts w:ascii="Times New Roman" w:hAnsi="Times New Roman" w:cs="Times New Roman"/>
                <w:sz w:val="24"/>
                <w:szCs w:val="24"/>
              </w:rPr>
              <w:t>128 000</w:t>
            </w:r>
          </w:p>
        </w:tc>
      </w:tr>
      <w:tr w:rsidR="003D415F" w:rsidRPr="003D415F" w:rsidTr="00613C41">
        <w:tblPrEx>
          <w:tblLook w:val="0000" w:firstRow="0" w:lastRow="0" w:firstColumn="0" w:lastColumn="0" w:noHBand="0" w:noVBand="0"/>
        </w:tblPrEx>
        <w:trPr>
          <w:trHeight w:val="306"/>
        </w:trPr>
        <w:tc>
          <w:tcPr>
            <w:tcW w:w="1458" w:type="dxa"/>
          </w:tcPr>
          <w:p w:rsidR="003D415F" w:rsidRPr="003D415F" w:rsidRDefault="003D415F" w:rsidP="00613C41">
            <w:pPr>
              <w:spacing w:after="160" w:line="259" w:lineRule="auto"/>
              <w:ind w:left="-5"/>
              <w:rPr>
                <w:rFonts w:ascii="Times New Roman" w:hAnsi="Times New Roman" w:cs="Times New Roman"/>
                <w:sz w:val="24"/>
                <w:szCs w:val="24"/>
              </w:rPr>
            </w:pPr>
            <w:r w:rsidRPr="003D415F">
              <w:rPr>
                <w:rFonts w:ascii="Times New Roman" w:hAnsi="Times New Roman" w:cs="Times New Roman"/>
                <w:sz w:val="24"/>
                <w:szCs w:val="24"/>
              </w:rPr>
              <w:t>21</w:t>
            </w:r>
          </w:p>
        </w:tc>
        <w:tc>
          <w:tcPr>
            <w:tcW w:w="1883"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 xml:space="preserve">Doors </w:t>
            </w:r>
          </w:p>
        </w:tc>
        <w:tc>
          <w:tcPr>
            <w:tcW w:w="1603"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 xml:space="preserve">Materials </w:t>
            </w:r>
          </w:p>
        </w:tc>
        <w:tc>
          <w:tcPr>
            <w:tcW w:w="1409"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20 000</w:t>
            </w:r>
          </w:p>
        </w:tc>
        <w:tc>
          <w:tcPr>
            <w:tcW w:w="1548"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4</w:t>
            </w:r>
          </w:p>
        </w:tc>
        <w:tc>
          <w:tcPr>
            <w:tcW w:w="1449"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80 000</w:t>
            </w:r>
          </w:p>
        </w:tc>
      </w:tr>
      <w:tr w:rsidR="003D415F" w:rsidRPr="003D415F" w:rsidTr="00613C41">
        <w:tblPrEx>
          <w:tblLook w:val="0000" w:firstRow="0" w:lastRow="0" w:firstColumn="0" w:lastColumn="0" w:noHBand="0" w:noVBand="0"/>
        </w:tblPrEx>
        <w:trPr>
          <w:trHeight w:val="579"/>
        </w:trPr>
        <w:tc>
          <w:tcPr>
            <w:tcW w:w="1458" w:type="dxa"/>
          </w:tcPr>
          <w:p w:rsidR="003D415F" w:rsidRPr="003D415F" w:rsidRDefault="003D415F" w:rsidP="00613C41">
            <w:pPr>
              <w:spacing w:after="160" w:line="259" w:lineRule="auto"/>
              <w:ind w:left="-5"/>
              <w:rPr>
                <w:rFonts w:ascii="Times New Roman" w:hAnsi="Times New Roman" w:cs="Times New Roman"/>
                <w:sz w:val="24"/>
                <w:szCs w:val="24"/>
              </w:rPr>
            </w:pPr>
            <w:r w:rsidRPr="003D415F">
              <w:rPr>
                <w:rFonts w:ascii="Times New Roman" w:hAnsi="Times New Roman" w:cs="Times New Roman"/>
                <w:sz w:val="24"/>
                <w:szCs w:val="24"/>
              </w:rPr>
              <w:t>22</w:t>
            </w:r>
          </w:p>
        </w:tc>
        <w:tc>
          <w:tcPr>
            <w:tcW w:w="1883" w:type="dxa"/>
          </w:tcPr>
          <w:p w:rsidR="003D415F" w:rsidRPr="003D415F" w:rsidRDefault="00176F7F" w:rsidP="00613C41">
            <w:pPr>
              <w:ind w:left="-5"/>
              <w:rPr>
                <w:rFonts w:ascii="Times New Roman" w:hAnsi="Times New Roman" w:cs="Times New Roman"/>
                <w:sz w:val="24"/>
                <w:szCs w:val="24"/>
              </w:rPr>
            </w:pPr>
            <w:r w:rsidRPr="003D415F">
              <w:rPr>
                <w:rFonts w:ascii="Times New Roman" w:hAnsi="Times New Roman" w:cs="Times New Roman"/>
                <w:sz w:val="24"/>
                <w:szCs w:val="24"/>
              </w:rPr>
              <w:t>Labor</w:t>
            </w:r>
            <w:r w:rsidR="003D415F" w:rsidRPr="003D415F">
              <w:rPr>
                <w:rFonts w:ascii="Times New Roman" w:hAnsi="Times New Roman" w:cs="Times New Roman"/>
                <w:sz w:val="24"/>
                <w:szCs w:val="24"/>
              </w:rPr>
              <w:t xml:space="preserve"> charge</w:t>
            </w:r>
          </w:p>
        </w:tc>
        <w:tc>
          <w:tcPr>
            <w:tcW w:w="1603" w:type="dxa"/>
          </w:tcPr>
          <w:p w:rsidR="003D415F" w:rsidRPr="003D415F" w:rsidRDefault="00176F7F" w:rsidP="00613C41">
            <w:pPr>
              <w:ind w:left="-5"/>
              <w:rPr>
                <w:rFonts w:ascii="Times New Roman" w:hAnsi="Times New Roman" w:cs="Times New Roman"/>
                <w:sz w:val="24"/>
                <w:szCs w:val="24"/>
              </w:rPr>
            </w:pPr>
            <w:r w:rsidRPr="003D415F">
              <w:rPr>
                <w:rFonts w:ascii="Times New Roman" w:hAnsi="Times New Roman" w:cs="Times New Roman"/>
                <w:sz w:val="24"/>
                <w:szCs w:val="24"/>
              </w:rPr>
              <w:t>Labor</w:t>
            </w:r>
          </w:p>
        </w:tc>
        <w:tc>
          <w:tcPr>
            <w:tcW w:w="1409"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700 000</w:t>
            </w:r>
          </w:p>
        </w:tc>
        <w:tc>
          <w:tcPr>
            <w:tcW w:w="1548"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1</w:t>
            </w:r>
          </w:p>
        </w:tc>
        <w:tc>
          <w:tcPr>
            <w:tcW w:w="1449"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700 000</w:t>
            </w:r>
          </w:p>
        </w:tc>
      </w:tr>
      <w:tr w:rsidR="003D415F" w:rsidRPr="003D415F" w:rsidTr="00613C41">
        <w:tblPrEx>
          <w:tblLook w:val="0000" w:firstRow="0" w:lastRow="0" w:firstColumn="0" w:lastColumn="0" w:noHBand="0" w:noVBand="0"/>
        </w:tblPrEx>
        <w:trPr>
          <w:trHeight w:val="445"/>
        </w:trPr>
        <w:tc>
          <w:tcPr>
            <w:tcW w:w="1458" w:type="dxa"/>
          </w:tcPr>
          <w:p w:rsidR="003D415F" w:rsidRPr="003D415F" w:rsidRDefault="003D415F" w:rsidP="00613C41">
            <w:pPr>
              <w:spacing w:after="160" w:line="259" w:lineRule="auto"/>
              <w:ind w:left="-5"/>
              <w:rPr>
                <w:rFonts w:ascii="Times New Roman" w:hAnsi="Times New Roman" w:cs="Times New Roman"/>
                <w:sz w:val="24"/>
                <w:szCs w:val="24"/>
              </w:rPr>
            </w:pPr>
            <w:r w:rsidRPr="003D415F">
              <w:rPr>
                <w:rFonts w:ascii="Times New Roman" w:hAnsi="Times New Roman" w:cs="Times New Roman"/>
                <w:sz w:val="24"/>
                <w:szCs w:val="24"/>
              </w:rPr>
              <w:t>23</w:t>
            </w:r>
          </w:p>
        </w:tc>
        <w:tc>
          <w:tcPr>
            <w:tcW w:w="1883"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Transporting cement</w:t>
            </w:r>
          </w:p>
        </w:tc>
        <w:tc>
          <w:tcPr>
            <w:tcW w:w="1603"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Supplies</w:t>
            </w:r>
          </w:p>
        </w:tc>
        <w:tc>
          <w:tcPr>
            <w:tcW w:w="1409"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200 000</w:t>
            </w:r>
          </w:p>
        </w:tc>
        <w:tc>
          <w:tcPr>
            <w:tcW w:w="1548"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2 trips</w:t>
            </w:r>
          </w:p>
        </w:tc>
        <w:tc>
          <w:tcPr>
            <w:tcW w:w="1449"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100 000</w:t>
            </w:r>
          </w:p>
        </w:tc>
      </w:tr>
      <w:tr w:rsidR="003D415F" w:rsidRPr="003D415F" w:rsidTr="00613C41">
        <w:tblPrEx>
          <w:tblLook w:val="0000" w:firstRow="0" w:lastRow="0" w:firstColumn="0" w:lastColumn="0" w:noHBand="0" w:noVBand="0"/>
        </w:tblPrEx>
        <w:trPr>
          <w:trHeight w:val="425"/>
        </w:trPr>
        <w:tc>
          <w:tcPr>
            <w:tcW w:w="1458" w:type="dxa"/>
          </w:tcPr>
          <w:p w:rsidR="003D415F" w:rsidRPr="003D415F" w:rsidRDefault="003D415F" w:rsidP="00613C41">
            <w:pPr>
              <w:spacing w:after="160" w:line="259" w:lineRule="auto"/>
              <w:ind w:left="-5"/>
              <w:rPr>
                <w:rFonts w:ascii="Times New Roman" w:hAnsi="Times New Roman" w:cs="Times New Roman"/>
                <w:sz w:val="24"/>
                <w:szCs w:val="24"/>
              </w:rPr>
            </w:pPr>
            <w:r w:rsidRPr="003D415F">
              <w:rPr>
                <w:rFonts w:ascii="Times New Roman" w:hAnsi="Times New Roman" w:cs="Times New Roman"/>
                <w:sz w:val="24"/>
                <w:szCs w:val="24"/>
              </w:rPr>
              <w:t>24</w:t>
            </w:r>
          </w:p>
        </w:tc>
        <w:tc>
          <w:tcPr>
            <w:tcW w:w="1883"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Transporting timbers</w:t>
            </w:r>
          </w:p>
        </w:tc>
        <w:tc>
          <w:tcPr>
            <w:tcW w:w="1603"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Supplies</w:t>
            </w:r>
          </w:p>
        </w:tc>
        <w:tc>
          <w:tcPr>
            <w:tcW w:w="1409"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100 000</w:t>
            </w:r>
          </w:p>
        </w:tc>
        <w:tc>
          <w:tcPr>
            <w:tcW w:w="1548"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1</w:t>
            </w:r>
          </w:p>
        </w:tc>
        <w:tc>
          <w:tcPr>
            <w:tcW w:w="1449"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100 000</w:t>
            </w:r>
          </w:p>
        </w:tc>
      </w:tr>
      <w:tr w:rsidR="003D415F" w:rsidRPr="003D415F" w:rsidTr="00613C41">
        <w:tblPrEx>
          <w:tblLook w:val="0000" w:firstRow="0" w:lastRow="0" w:firstColumn="0" w:lastColumn="0" w:noHBand="0" w:noVBand="0"/>
        </w:tblPrEx>
        <w:trPr>
          <w:trHeight w:val="460"/>
        </w:trPr>
        <w:tc>
          <w:tcPr>
            <w:tcW w:w="1458" w:type="dxa"/>
          </w:tcPr>
          <w:p w:rsidR="003D415F" w:rsidRPr="003D415F" w:rsidRDefault="003D415F" w:rsidP="00613C41">
            <w:pPr>
              <w:spacing w:after="160" w:line="259" w:lineRule="auto"/>
              <w:ind w:left="-5"/>
              <w:rPr>
                <w:rFonts w:ascii="Times New Roman" w:hAnsi="Times New Roman" w:cs="Times New Roman"/>
                <w:sz w:val="24"/>
                <w:szCs w:val="24"/>
              </w:rPr>
            </w:pPr>
            <w:r w:rsidRPr="003D415F">
              <w:rPr>
                <w:rFonts w:ascii="Times New Roman" w:hAnsi="Times New Roman" w:cs="Times New Roman"/>
                <w:sz w:val="24"/>
                <w:szCs w:val="24"/>
              </w:rPr>
              <w:t>25</w:t>
            </w:r>
          </w:p>
        </w:tc>
        <w:tc>
          <w:tcPr>
            <w:tcW w:w="1883"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Transporting iron sheets</w:t>
            </w:r>
          </w:p>
        </w:tc>
        <w:tc>
          <w:tcPr>
            <w:tcW w:w="1603"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Supplies</w:t>
            </w:r>
          </w:p>
        </w:tc>
        <w:tc>
          <w:tcPr>
            <w:tcW w:w="1409"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100 000</w:t>
            </w:r>
          </w:p>
        </w:tc>
        <w:tc>
          <w:tcPr>
            <w:tcW w:w="1548"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1</w:t>
            </w:r>
          </w:p>
        </w:tc>
        <w:tc>
          <w:tcPr>
            <w:tcW w:w="1449" w:type="dxa"/>
          </w:tcPr>
          <w:p w:rsidR="003D415F" w:rsidRPr="003D415F" w:rsidRDefault="003D415F" w:rsidP="00613C41">
            <w:pPr>
              <w:ind w:left="-5"/>
              <w:rPr>
                <w:rFonts w:ascii="Times New Roman" w:hAnsi="Times New Roman" w:cs="Times New Roman"/>
                <w:sz w:val="24"/>
                <w:szCs w:val="24"/>
              </w:rPr>
            </w:pPr>
            <w:r w:rsidRPr="003D415F">
              <w:rPr>
                <w:rFonts w:ascii="Times New Roman" w:hAnsi="Times New Roman" w:cs="Times New Roman"/>
                <w:sz w:val="24"/>
                <w:szCs w:val="24"/>
              </w:rPr>
              <w:t>100 000</w:t>
            </w:r>
          </w:p>
        </w:tc>
      </w:tr>
      <w:tr w:rsidR="003D415F" w:rsidRPr="003D415F" w:rsidTr="00613C41">
        <w:tblPrEx>
          <w:tblLook w:val="0000" w:firstRow="0" w:lastRow="0" w:firstColumn="0" w:lastColumn="0" w:noHBand="0" w:noVBand="0"/>
        </w:tblPrEx>
        <w:trPr>
          <w:trHeight w:val="430"/>
        </w:trPr>
        <w:tc>
          <w:tcPr>
            <w:tcW w:w="1458" w:type="dxa"/>
          </w:tcPr>
          <w:p w:rsidR="003D415F" w:rsidRPr="003D415F" w:rsidRDefault="003D415F" w:rsidP="00613C41">
            <w:pPr>
              <w:spacing w:after="160" w:line="259" w:lineRule="auto"/>
              <w:rPr>
                <w:rFonts w:ascii="Times New Roman" w:hAnsi="Times New Roman" w:cs="Times New Roman"/>
                <w:sz w:val="24"/>
                <w:szCs w:val="24"/>
              </w:rPr>
            </w:pPr>
            <w:r w:rsidRPr="003D415F">
              <w:rPr>
                <w:rFonts w:ascii="Times New Roman" w:hAnsi="Times New Roman" w:cs="Times New Roman"/>
                <w:sz w:val="24"/>
                <w:szCs w:val="24"/>
              </w:rPr>
              <w:t>TOTAL COST</w:t>
            </w:r>
          </w:p>
        </w:tc>
        <w:tc>
          <w:tcPr>
            <w:tcW w:w="1883" w:type="dxa"/>
          </w:tcPr>
          <w:p w:rsidR="003D415F" w:rsidRPr="003D415F" w:rsidRDefault="003D415F" w:rsidP="00613C41">
            <w:pPr>
              <w:ind w:left="-5"/>
              <w:rPr>
                <w:rFonts w:ascii="Times New Roman" w:hAnsi="Times New Roman" w:cs="Times New Roman"/>
                <w:sz w:val="24"/>
                <w:szCs w:val="24"/>
              </w:rPr>
            </w:pPr>
          </w:p>
        </w:tc>
        <w:tc>
          <w:tcPr>
            <w:tcW w:w="1603" w:type="dxa"/>
          </w:tcPr>
          <w:p w:rsidR="003D415F" w:rsidRPr="003D415F" w:rsidRDefault="003D415F" w:rsidP="00613C41">
            <w:pPr>
              <w:ind w:left="-5"/>
              <w:rPr>
                <w:rFonts w:ascii="Times New Roman" w:hAnsi="Times New Roman" w:cs="Times New Roman"/>
                <w:sz w:val="24"/>
                <w:szCs w:val="24"/>
              </w:rPr>
            </w:pPr>
          </w:p>
        </w:tc>
        <w:tc>
          <w:tcPr>
            <w:tcW w:w="1409" w:type="dxa"/>
          </w:tcPr>
          <w:p w:rsidR="003D415F" w:rsidRPr="003D415F" w:rsidRDefault="003D415F" w:rsidP="00613C41">
            <w:pPr>
              <w:ind w:left="-5"/>
              <w:rPr>
                <w:rFonts w:ascii="Times New Roman" w:hAnsi="Times New Roman" w:cs="Times New Roman"/>
                <w:sz w:val="24"/>
                <w:szCs w:val="24"/>
              </w:rPr>
            </w:pPr>
          </w:p>
        </w:tc>
        <w:tc>
          <w:tcPr>
            <w:tcW w:w="1548" w:type="dxa"/>
          </w:tcPr>
          <w:p w:rsidR="003D415F" w:rsidRPr="003D415F" w:rsidRDefault="003D415F" w:rsidP="00613C41">
            <w:pPr>
              <w:ind w:left="-5"/>
              <w:rPr>
                <w:rFonts w:ascii="Times New Roman" w:hAnsi="Times New Roman" w:cs="Times New Roman"/>
                <w:sz w:val="24"/>
                <w:szCs w:val="24"/>
              </w:rPr>
            </w:pPr>
          </w:p>
        </w:tc>
        <w:tc>
          <w:tcPr>
            <w:tcW w:w="1449" w:type="dxa"/>
          </w:tcPr>
          <w:p w:rsidR="003D415F" w:rsidRPr="003D415F" w:rsidRDefault="002B07E3" w:rsidP="00613C41">
            <w:pPr>
              <w:ind w:left="-5"/>
              <w:rPr>
                <w:rFonts w:ascii="Times New Roman" w:hAnsi="Times New Roman" w:cs="Times New Roman"/>
                <w:sz w:val="24"/>
                <w:szCs w:val="24"/>
              </w:rPr>
            </w:pPr>
            <w:r>
              <w:rPr>
                <w:rFonts w:ascii="Times New Roman" w:hAnsi="Times New Roman" w:cs="Times New Roman"/>
                <w:sz w:val="24"/>
                <w:szCs w:val="24"/>
              </w:rPr>
              <w:t>4 782 800</w:t>
            </w:r>
          </w:p>
        </w:tc>
      </w:tr>
    </w:tbl>
    <w:p w:rsidR="003D415F" w:rsidRPr="003D415F" w:rsidRDefault="003D415F" w:rsidP="003D415F">
      <w:pPr>
        <w:jc w:val="center"/>
        <w:rPr>
          <w:rFonts w:ascii="Times New Roman" w:hAnsi="Times New Roman" w:cs="Times New Roman"/>
          <w:sz w:val="24"/>
          <w:szCs w:val="24"/>
        </w:rPr>
      </w:pPr>
    </w:p>
    <w:p w:rsidR="003D415F" w:rsidRPr="003D415F" w:rsidRDefault="003D415F">
      <w:pPr>
        <w:rPr>
          <w:rFonts w:ascii="Times New Roman" w:hAnsi="Times New Roman" w:cs="Times New Roman"/>
          <w:sz w:val="24"/>
          <w:szCs w:val="24"/>
        </w:rPr>
      </w:pPr>
    </w:p>
    <w:sectPr w:rsidR="003D415F" w:rsidRPr="003D415F" w:rsidSect="00FD35F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C41" w:rsidRDefault="00613C41" w:rsidP="00791B0F">
      <w:pPr>
        <w:spacing w:after="0" w:line="240" w:lineRule="auto"/>
      </w:pPr>
      <w:r>
        <w:separator/>
      </w:r>
    </w:p>
  </w:endnote>
  <w:endnote w:type="continuationSeparator" w:id="0">
    <w:p w:rsidR="00613C41" w:rsidRDefault="00613C41" w:rsidP="00791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422470"/>
      <w:docPartObj>
        <w:docPartGallery w:val="Page Numbers (Bottom of Page)"/>
        <w:docPartUnique/>
      </w:docPartObj>
    </w:sdtPr>
    <w:sdtEndPr>
      <w:rPr>
        <w:noProof/>
      </w:rPr>
    </w:sdtEndPr>
    <w:sdtContent>
      <w:p w:rsidR="00613C41" w:rsidRDefault="00613C41">
        <w:pPr>
          <w:pStyle w:val="Footer"/>
          <w:jc w:val="center"/>
        </w:pPr>
        <w:r>
          <w:fldChar w:fldCharType="begin"/>
        </w:r>
        <w:r>
          <w:instrText xml:space="preserve"> PAGE   \* MERGEFORMAT </w:instrText>
        </w:r>
        <w:r>
          <w:fldChar w:fldCharType="separate"/>
        </w:r>
        <w:r w:rsidR="00A44746">
          <w:rPr>
            <w:noProof/>
          </w:rPr>
          <w:t>3</w:t>
        </w:r>
        <w:r>
          <w:rPr>
            <w:noProof/>
          </w:rPr>
          <w:fldChar w:fldCharType="end"/>
        </w:r>
      </w:p>
    </w:sdtContent>
  </w:sdt>
  <w:p w:rsidR="00613C41" w:rsidRDefault="00613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C41" w:rsidRDefault="00613C41" w:rsidP="00791B0F">
      <w:pPr>
        <w:spacing w:after="0" w:line="240" w:lineRule="auto"/>
      </w:pPr>
      <w:r>
        <w:separator/>
      </w:r>
    </w:p>
  </w:footnote>
  <w:footnote w:type="continuationSeparator" w:id="0">
    <w:p w:rsidR="00613C41" w:rsidRDefault="00613C41" w:rsidP="00791B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B2"/>
    <w:rsid w:val="000044AE"/>
    <w:rsid w:val="00027A03"/>
    <w:rsid w:val="00123353"/>
    <w:rsid w:val="0014012E"/>
    <w:rsid w:val="00176F7F"/>
    <w:rsid w:val="00206C29"/>
    <w:rsid w:val="002151B2"/>
    <w:rsid w:val="002B07E3"/>
    <w:rsid w:val="0034204C"/>
    <w:rsid w:val="00357D36"/>
    <w:rsid w:val="003C390A"/>
    <w:rsid w:val="003C73FB"/>
    <w:rsid w:val="003D415F"/>
    <w:rsid w:val="00426990"/>
    <w:rsid w:val="00462DE1"/>
    <w:rsid w:val="004E6D17"/>
    <w:rsid w:val="0054520F"/>
    <w:rsid w:val="005527DB"/>
    <w:rsid w:val="00592CB0"/>
    <w:rsid w:val="0059658D"/>
    <w:rsid w:val="005C2F00"/>
    <w:rsid w:val="005D014C"/>
    <w:rsid w:val="005E0FB2"/>
    <w:rsid w:val="00613C41"/>
    <w:rsid w:val="006555F0"/>
    <w:rsid w:val="0065591A"/>
    <w:rsid w:val="006643FA"/>
    <w:rsid w:val="006913EA"/>
    <w:rsid w:val="00694AF4"/>
    <w:rsid w:val="00711D21"/>
    <w:rsid w:val="00711F30"/>
    <w:rsid w:val="00791B0F"/>
    <w:rsid w:val="00804763"/>
    <w:rsid w:val="00811AD8"/>
    <w:rsid w:val="0084718C"/>
    <w:rsid w:val="00892DB1"/>
    <w:rsid w:val="008C1593"/>
    <w:rsid w:val="00902108"/>
    <w:rsid w:val="009135E5"/>
    <w:rsid w:val="00951BF0"/>
    <w:rsid w:val="009A221A"/>
    <w:rsid w:val="00A44746"/>
    <w:rsid w:val="00AA7B89"/>
    <w:rsid w:val="00AB63E1"/>
    <w:rsid w:val="00AE3C2E"/>
    <w:rsid w:val="00B518DC"/>
    <w:rsid w:val="00BD60A3"/>
    <w:rsid w:val="00C173E4"/>
    <w:rsid w:val="00C72B7D"/>
    <w:rsid w:val="00C945E3"/>
    <w:rsid w:val="00CB75CD"/>
    <w:rsid w:val="00D164E2"/>
    <w:rsid w:val="00DC6D9E"/>
    <w:rsid w:val="00E15E71"/>
    <w:rsid w:val="00EA0A06"/>
    <w:rsid w:val="00F5506D"/>
    <w:rsid w:val="00FD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EBFE7-7446-4D18-88A8-3867E9C5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1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B0F"/>
  </w:style>
  <w:style w:type="paragraph" w:styleId="Footer">
    <w:name w:val="footer"/>
    <w:basedOn w:val="Normal"/>
    <w:link w:val="FooterChar"/>
    <w:uiPriority w:val="99"/>
    <w:unhideWhenUsed/>
    <w:rsid w:val="00791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ENOCK MVULA</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ENOCK MVULA</dc:creator>
  <cp:keywords/>
  <dc:description/>
  <cp:lastModifiedBy>Windows User</cp:lastModifiedBy>
  <cp:revision>2</cp:revision>
  <dcterms:created xsi:type="dcterms:W3CDTF">2018-02-06T23:31:00Z</dcterms:created>
  <dcterms:modified xsi:type="dcterms:W3CDTF">2018-02-06T23:31:00Z</dcterms:modified>
</cp:coreProperties>
</file>